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52" w:rsidRDefault="00AD6040" w:rsidP="00903052">
      <w:pPr>
        <w:pStyle w:val="Heading1"/>
        <w:spacing w:before="177"/>
        <w:ind w:left="11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pt;margin-top:132.5pt;width:20pt;height:252pt;z-index:251660288;mso-position-horizontal-relative:page;mso-position-vertical-relative:page" filled="f" stroked="f">
            <v:textbox inset="0,0,0,0">
              <w:txbxContent>
                <w:p w:rsidR="00903052" w:rsidRDefault="00903052" w:rsidP="00903052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21REQ008468862 2021-04-15</w:t>
                  </w:r>
                </w:p>
              </w:txbxContent>
            </v:textbox>
            <w10:wrap anchorx="page" anchory="page"/>
          </v:shape>
        </w:pict>
      </w:r>
      <w:r w:rsidR="00903052">
        <w:t xml:space="preserve">ΠΙΝΑΚΑΣ ΣΥΜΜΟΡΦΩΣΗΣ ΠΡΟΜΗΘΕΙΑΣ </w:t>
      </w:r>
      <w:r w:rsidR="00E07AEE">
        <w:t xml:space="preserve"> ΕΞΟΠΛΙΣΜΟΥ</w:t>
      </w:r>
    </w:p>
    <w:p w:rsidR="00903052" w:rsidRDefault="00903052" w:rsidP="00903052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jc w:val="center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4317"/>
        <w:gridCol w:w="3261"/>
        <w:gridCol w:w="1204"/>
        <w:gridCol w:w="1204"/>
        <w:gridCol w:w="3683"/>
      </w:tblGrid>
      <w:tr w:rsidR="00903052" w:rsidTr="00903052">
        <w:trPr>
          <w:trHeight w:val="575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78"/>
              <w:ind w:left="58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α/α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78"/>
              <w:ind w:left="1872" w:right="1856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Είδος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78"/>
              <w:ind w:left="37" w:right="2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Τεχνικές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προδιαγραφές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03052" w:rsidRDefault="00903052" w:rsidP="00435B93">
            <w:pPr>
              <w:pStyle w:val="TableParagraph"/>
              <w:ind w:left="164" w:right="14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Απαίτηση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9"/>
              <w:rPr>
                <w:b/>
                <w:sz w:val="15"/>
              </w:rPr>
            </w:pPr>
          </w:p>
          <w:p w:rsidR="00903052" w:rsidRDefault="00903052" w:rsidP="00435B93">
            <w:pPr>
              <w:pStyle w:val="TableParagraph"/>
              <w:ind w:left="158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Απάντηση</w:t>
            </w:r>
            <w:proofErr w:type="spellEnd"/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spacing w:before="178"/>
              <w:ind w:left="1140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Παρατηρήσεις</w:t>
            </w:r>
            <w:proofErr w:type="spellEnd"/>
          </w:p>
        </w:tc>
      </w:tr>
      <w:tr w:rsidR="00903052" w:rsidTr="00903052">
        <w:trPr>
          <w:trHeight w:val="601"/>
          <w:jc w:val="center"/>
        </w:trPr>
        <w:tc>
          <w:tcPr>
            <w:tcW w:w="14235" w:type="dxa"/>
            <w:gridSpan w:val="6"/>
          </w:tcPr>
          <w:p w:rsidR="00903052" w:rsidRPr="00903052" w:rsidRDefault="00903052" w:rsidP="00435B93">
            <w:pPr>
              <w:pStyle w:val="TableParagraph"/>
              <w:spacing w:before="180"/>
              <w:ind w:left="30"/>
              <w:rPr>
                <w:b/>
                <w:sz w:val="20"/>
                <w:lang w:val="el-GR"/>
              </w:rPr>
            </w:pPr>
            <w:proofErr w:type="spellStart"/>
            <w:r w:rsidRPr="00903052">
              <w:rPr>
                <w:b/>
                <w:sz w:val="20"/>
                <w:lang w:val="el-GR"/>
              </w:rPr>
              <w:t>Επαναφορτιζόµενο</w:t>
            </w:r>
            <w:proofErr w:type="spellEnd"/>
            <w:r w:rsidRPr="00903052">
              <w:rPr>
                <w:b/>
                <w:sz w:val="20"/>
                <w:lang w:val="el-GR"/>
              </w:rPr>
              <w:t xml:space="preserve"> ψαλίδι </w:t>
            </w:r>
            <w:proofErr w:type="spellStart"/>
            <w:r w:rsidRPr="00903052">
              <w:rPr>
                <w:b/>
                <w:sz w:val="20"/>
                <w:lang w:val="el-GR"/>
              </w:rPr>
              <w:t>κλαδέµατος</w:t>
            </w:r>
            <w:proofErr w:type="spellEnd"/>
            <w:r w:rsidRPr="00903052">
              <w:rPr>
                <w:b/>
                <w:sz w:val="20"/>
                <w:lang w:val="el-GR"/>
              </w:rPr>
              <w:t xml:space="preserve"> µε τηλεσκοπικές προεκτάσεις και </w:t>
            </w:r>
            <w:proofErr w:type="spellStart"/>
            <w:r w:rsidRPr="00903052">
              <w:rPr>
                <w:b/>
                <w:sz w:val="20"/>
                <w:lang w:val="el-GR"/>
              </w:rPr>
              <w:t>σύστηµα</w:t>
            </w:r>
            <w:proofErr w:type="spellEnd"/>
            <w:r w:rsidRPr="00903052">
              <w:rPr>
                <w:b/>
                <w:sz w:val="20"/>
                <w:lang w:val="el-GR"/>
              </w:rPr>
              <w:t xml:space="preserve"> ασφάλειας χειριστή</w:t>
            </w:r>
          </w:p>
        </w:tc>
      </w:tr>
      <w:tr w:rsidR="00903052" w:rsidTr="00903052">
        <w:trPr>
          <w:trHeight w:val="556"/>
          <w:jc w:val="center"/>
        </w:trPr>
        <w:tc>
          <w:tcPr>
            <w:tcW w:w="14235" w:type="dxa"/>
            <w:gridSpan w:val="6"/>
          </w:tcPr>
          <w:p w:rsidR="00903052" w:rsidRDefault="00903052" w:rsidP="00435B93">
            <w:pPr>
              <w:pStyle w:val="TableParagraph"/>
              <w:spacing w:before="156"/>
              <w:ind w:lef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1. </w:t>
            </w:r>
            <w:proofErr w:type="spellStart"/>
            <w:r>
              <w:rPr>
                <w:b/>
                <w:i/>
                <w:sz w:val="20"/>
              </w:rPr>
              <w:t>Επαναφορτιζόµενο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ψαλίδι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κλαδέµατος</w:t>
            </w:r>
            <w:proofErr w:type="spellEnd"/>
          </w:p>
        </w:tc>
      </w:tr>
      <w:tr w:rsidR="00903052" w:rsidTr="00903052">
        <w:trPr>
          <w:trHeight w:val="553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9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6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Κεφαλή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κλαδέµατος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6"/>
              <w:ind w:left="37" w:right="19"/>
              <w:jc w:val="center"/>
              <w:rPr>
                <w:sz w:val="20"/>
              </w:rPr>
            </w:pPr>
            <w:r>
              <w:rPr>
                <w:sz w:val="20"/>
              </w:rPr>
              <w:t>∆</w:t>
            </w:r>
            <w:proofErr w:type="spellStart"/>
            <w:r>
              <w:rPr>
                <w:sz w:val="20"/>
              </w:rPr>
              <w:t>υνατότητα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αλλαγής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κεφαλής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03052" w:rsidRDefault="00903052" w:rsidP="00435B93">
            <w:pPr>
              <w:pStyle w:val="TableParagraph"/>
              <w:spacing w:before="1"/>
              <w:ind w:left="163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6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9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6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κλαδευτικού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ψαλιδιού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6"/>
              <w:ind w:left="37" w:right="22"/>
              <w:jc w:val="center"/>
              <w:rPr>
                <w:sz w:val="20"/>
              </w:rPr>
            </w:pPr>
            <w:r>
              <w:rPr>
                <w:sz w:val="20"/>
              </w:rPr>
              <w:t>&lt;800gr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03052" w:rsidRDefault="00903052" w:rsidP="00435B93">
            <w:pPr>
              <w:pStyle w:val="TableParagraph"/>
              <w:spacing w:before="1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63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74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1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Άνοιγµα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λάµας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61"/>
              <w:ind w:left="35" w:right="22"/>
              <w:jc w:val="center"/>
              <w:rPr>
                <w:sz w:val="20"/>
              </w:rPr>
            </w:pPr>
            <w:r>
              <w:rPr>
                <w:sz w:val="20"/>
              </w:rPr>
              <w:t>≥ 60 mm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4"/>
              <w:rPr>
                <w:b/>
                <w:sz w:val="15"/>
              </w:rPr>
            </w:pPr>
          </w:p>
          <w:p w:rsidR="00903052" w:rsidRDefault="00903052" w:rsidP="00435B93">
            <w:pPr>
              <w:pStyle w:val="TableParagraph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6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9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6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Ικανότητα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κοπής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διάµετρος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κλαδιού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6"/>
              <w:ind w:left="37" w:right="21"/>
              <w:jc w:val="center"/>
              <w:rPr>
                <w:sz w:val="20"/>
              </w:rPr>
            </w:pPr>
            <w:r>
              <w:rPr>
                <w:sz w:val="20"/>
              </w:rPr>
              <w:t>≥40 mm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903052" w:rsidRDefault="00903052" w:rsidP="00435B93">
            <w:pPr>
              <w:pStyle w:val="TableParagraph"/>
              <w:spacing w:before="1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4317" w:type="dxa"/>
          </w:tcPr>
          <w:p w:rsidR="00903052" w:rsidRPr="00903052" w:rsidRDefault="00903052" w:rsidP="00435B93">
            <w:pPr>
              <w:pStyle w:val="TableParagraph"/>
              <w:spacing w:before="154"/>
              <w:ind w:left="31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>Ταχύτητα στη µ</w:t>
            </w:r>
            <w:proofErr w:type="spellStart"/>
            <w:r w:rsidRPr="00903052">
              <w:rPr>
                <w:sz w:val="20"/>
                <w:lang w:val="el-GR"/>
              </w:rPr>
              <w:t>ύτη</w:t>
            </w:r>
            <w:proofErr w:type="spellEnd"/>
            <w:r w:rsidRPr="00903052">
              <w:rPr>
                <w:sz w:val="20"/>
                <w:lang w:val="el-GR"/>
              </w:rPr>
              <w:t xml:space="preserve"> της λεπίδας</w:t>
            </w:r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0"/>
              <w:jc w:val="center"/>
              <w:rPr>
                <w:sz w:val="20"/>
              </w:rPr>
            </w:pPr>
            <w:r>
              <w:rPr>
                <w:sz w:val="20"/>
              </w:rPr>
              <w:t>≥200 mm/s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Ροπή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άξονα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λεπίδας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1"/>
              <w:jc w:val="center"/>
              <w:rPr>
                <w:sz w:val="20"/>
              </w:rPr>
            </w:pPr>
            <w:r>
              <w:rPr>
                <w:sz w:val="20"/>
              </w:rPr>
              <w:t>≥180 N/m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48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Άνοιγµα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λεπίδας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31"/>
              <w:ind w:left="1075" w:right="81" w:hanging="963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 xml:space="preserve">Λειτουργία και </w:t>
            </w:r>
            <w:proofErr w:type="spellStart"/>
            <w:r w:rsidRPr="00903052">
              <w:rPr>
                <w:sz w:val="20"/>
                <w:lang w:val="el-GR"/>
              </w:rPr>
              <w:t>ρύθµιση</w:t>
            </w:r>
            <w:proofErr w:type="spellEnd"/>
            <w:r w:rsidRPr="00903052">
              <w:rPr>
                <w:sz w:val="20"/>
                <w:lang w:val="el-GR"/>
              </w:rPr>
              <w:t xml:space="preserve"> µ</w:t>
            </w:r>
            <w:proofErr w:type="spellStart"/>
            <w:r w:rsidRPr="00903052">
              <w:rPr>
                <w:sz w:val="20"/>
                <w:lang w:val="el-GR"/>
              </w:rPr>
              <w:t>ισού</w:t>
            </w:r>
            <w:proofErr w:type="spellEnd"/>
            <w:r w:rsidRPr="00903052">
              <w:rPr>
                <w:sz w:val="20"/>
                <w:lang w:val="el-GR"/>
              </w:rPr>
              <w:t xml:space="preserve">- </w:t>
            </w:r>
            <w:proofErr w:type="spellStart"/>
            <w:r w:rsidRPr="00903052">
              <w:rPr>
                <w:sz w:val="20"/>
                <w:lang w:val="el-GR"/>
              </w:rPr>
              <w:t>ανοίγµατος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r>
              <w:rPr>
                <w:sz w:val="20"/>
              </w:rPr>
              <w:t>∆</w:t>
            </w:r>
            <w:proofErr w:type="spellStart"/>
            <w:r>
              <w:rPr>
                <w:sz w:val="20"/>
              </w:rPr>
              <w:t>ιασταύρωση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της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λεπίδα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31"/>
              <w:ind w:left="312" w:right="275" w:firstLine="88"/>
              <w:rPr>
                <w:sz w:val="20"/>
                <w:lang w:val="el-GR"/>
              </w:rPr>
            </w:pPr>
            <w:proofErr w:type="spellStart"/>
            <w:r w:rsidRPr="00903052">
              <w:rPr>
                <w:sz w:val="20"/>
                <w:lang w:val="el-GR"/>
              </w:rPr>
              <w:t>∆υνατότητα</w:t>
            </w:r>
            <w:proofErr w:type="spellEnd"/>
            <w:r w:rsidRPr="00903052">
              <w:rPr>
                <w:sz w:val="20"/>
                <w:lang w:val="el-GR"/>
              </w:rPr>
              <w:t xml:space="preserve"> </w:t>
            </w:r>
            <w:proofErr w:type="spellStart"/>
            <w:r w:rsidRPr="00903052">
              <w:rPr>
                <w:sz w:val="20"/>
                <w:lang w:val="el-GR"/>
              </w:rPr>
              <w:t>ρύθµιση</w:t>
            </w:r>
            <w:proofErr w:type="spellEnd"/>
            <w:r w:rsidRPr="00903052">
              <w:rPr>
                <w:sz w:val="20"/>
                <w:lang w:val="el-GR"/>
              </w:rPr>
              <w:t xml:space="preserve"> της διασταύρωσης της λεπίδας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4317" w:type="dxa"/>
          </w:tcPr>
          <w:p w:rsidR="00903052" w:rsidRPr="00903052" w:rsidRDefault="00903052" w:rsidP="00435B93">
            <w:pPr>
              <w:pStyle w:val="TableParagraph"/>
              <w:spacing w:before="154"/>
              <w:ind w:left="31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>Τρόπος λειτουργίας της σκανδάλης κοπής</w:t>
            </w:r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Με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πιέσεις</w:t>
            </w:r>
            <w:proofErr w:type="spellEnd"/>
            <w:r>
              <w:rPr>
                <w:sz w:val="20"/>
              </w:rPr>
              <w:t xml:space="preserve"> / </w:t>
            </w:r>
            <w:proofErr w:type="spellStart"/>
            <w:r>
              <w:rPr>
                <w:sz w:val="20"/>
              </w:rPr>
              <w:t>Προοδευτικός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left="163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Λειτουργία</w:t>
            </w:r>
            <w:proofErr w:type="spellEnd"/>
            <w:r>
              <w:rPr>
                <w:sz w:val="18"/>
              </w:rPr>
              <w:t xml:space="preserve"> on/off</w:t>
            </w:r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31"/>
              <w:ind w:left="1205" w:right="81" w:hanging="1025"/>
              <w:rPr>
                <w:sz w:val="20"/>
                <w:lang w:val="el-GR"/>
              </w:rPr>
            </w:pPr>
            <w:proofErr w:type="spellStart"/>
            <w:r w:rsidRPr="00903052">
              <w:rPr>
                <w:sz w:val="20"/>
                <w:lang w:val="el-GR"/>
              </w:rPr>
              <w:t>∆ιακόπτης</w:t>
            </w:r>
            <w:proofErr w:type="spellEnd"/>
            <w:r w:rsidRPr="00903052">
              <w:rPr>
                <w:sz w:val="20"/>
                <w:lang w:val="el-GR"/>
              </w:rPr>
              <w:t xml:space="preserve"> </w:t>
            </w:r>
            <w:r>
              <w:rPr>
                <w:sz w:val="20"/>
              </w:rPr>
              <w:t>On</w:t>
            </w:r>
            <w:r w:rsidRPr="00903052">
              <w:rPr>
                <w:sz w:val="20"/>
                <w:lang w:val="el-GR"/>
              </w:rPr>
              <w:t>/</w:t>
            </w:r>
            <w:r>
              <w:rPr>
                <w:sz w:val="20"/>
              </w:rPr>
              <w:t>Off</w:t>
            </w:r>
            <w:r w:rsidRPr="00903052">
              <w:rPr>
                <w:sz w:val="20"/>
                <w:lang w:val="el-GR"/>
              </w:rPr>
              <w:t xml:space="preserve"> πάνω στην συσκευή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Υλικό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κατασκευής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σώµατος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ψαλιδιού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Αλουµίνιο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left="162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Ένδειξη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επιπέδου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φόρτισης</w:t>
            </w:r>
            <w:proofErr w:type="spellEnd"/>
            <w:r>
              <w:rPr>
                <w:sz w:val="20"/>
              </w:rPr>
              <w:t xml:space="preserve"> µ</w:t>
            </w:r>
            <w:proofErr w:type="spellStart"/>
            <w:r>
              <w:rPr>
                <w:sz w:val="20"/>
              </w:rPr>
              <w:t>παταρίας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6" w:right="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Πάνω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στο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ψαλίδι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left="163" w:right="149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03052" w:rsidRDefault="00903052" w:rsidP="00903052">
      <w:pPr>
        <w:rPr>
          <w:rFonts w:ascii="Times New Roman"/>
          <w:sz w:val="18"/>
        </w:rPr>
        <w:sectPr w:rsidR="00903052" w:rsidSect="00903052">
          <w:pgSz w:w="16840" w:h="11900" w:orient="landscape"/>
          <w:pgMar w:top="709" w:right="1480" w:bottom="280" w:left="880" w:header="720" w:footer="720" w:gutter="0"/>
          <w:cols w:space="720"/>
        </w:sectPr>
      </w:pPr>
    </w:p>
    <w:p w:rsidR="00903052" w:rsidRDefault="00AD6040" w:rsidP="00903052">
      <w:pPr>
        <w:pStyle w:val="a3"/>
        <w:spacing w:before="6"/>
        <w:rPr>
          <w:b/>
          <w:sz w:val="14"/>
        </w:rPr>
      </w:pPr>
      <w:r w:rsidRPr="00AD6040">
        <w:lastRenderedPageBreak/>
        <w:pict>
          <v:shape id="_x0000_s1027" type="#_x0000_t202" style="position:absolute;margin-left:2.9pt;margin-top:132.5pt;width:20pt;height:252pt;z-index:251661312;mso-position-horizontal-relative:page;mso-position-vertical-relative:page" filled="f" stroked="f">
            <v:textbox inset="0,0,0,0">
              <w:txbxContent>
                <w:p w:rsidR="00903052" w:rsidRDefault="00903052" w:rsidP="00903052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21REQ008468862 2021-04-15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jc w:val="center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4317"/>
        <w:gridCol w:w="3261"/>
        <w:gridCol w:w="1204"/>
        <w:gridCol w:w="1204"/>
        <w:gridCol w:w="3683"/>
      </w:tblGrid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  <w:tc>
          <w:tcPr>
            <w:tcW w:w="4317" w:type="dxa"/>
          </w:tcPr>
          <w:p w:rsidR="00903052" w:rsidRPr="00903052" w:rsidRDefault="00903052" w:rsidP="00435B93">
            <w:pPr>
              <w:pStyle w:val="TableParagraph"/>
              <w:spacing w:before="31"/>
              <w:ind w:left="31" w:right="1182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 xml:space="preserve">Προστασία κατά των </w:t>
            </w:r>
            <w:proofErr w:type="spellStart"/>
            <w:r w:rsidRPr="00903052">
              <w:rPr>
                <w:sz w:val="20"/>
                <w:lang w:val="el-GR"/>
              </w:rPr>
              <w:t>αιχµηρών</w:t>
            </w:r>
            <w:proofErr w:type="spellEnd"/>
            <w:r w:rsidRPr="00903052">
              <w:rPr>
                <w:sz w:val="20"/>
                <w:lang w:val="el-GR"/>
              </w:rPr>
              <w:t xml:space="preserve"> </w:t>
            </w:r>
            <w:proofErr w:type="spellStart"/>
            <w:r w:rsidRPr="00903052">
              <w:rPr>
                <w:sz w:val="20"/>
                <w:lang w:val="el-GR"/>
              </w:rPr>
              <w:t>αντικειµένων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31"/>
              <w:ind w:left="463" w:right="116" w:hanging="312"/>
              <w:rPr>
                <w:sz w:val="20"/>
                <w:lang w:val="el-GR"/>
              </w:rPr>
            </w:pPr>
            <w:proofErr w:type="spellStart"/>
            <w:r w:rsidRPr="00903052">
              <w:rPr>
                <w:sz w:val="20"/>
                <w:lang w:val="el-GR"/>
              </w:rPr>
              <w:t>Σύστηµα</w:t>
            </w:r>
            <w:proofErr w:type="spellEnd"/>
            <w:r w:rsidRPr="00903052">
              <w:rPr>
                <w:sz w:val="20"/>
                <w:lang w:val="el-GR"/>
              </w:rPr>
              <w:t xml:space="preserve"> ασφάλειας κατά των </w:t>
            </w:r>
            <w:proofErr w:type="spellStart"/>
            <w:r w:rsidRPr="00903052">
              <w:rPr>
                <w:sz w:val="20"/>
                <w:lang w:val="el-GR"/>
              </w:rPr>
              <w:t>αιχµηρών</w:t>
            </w:r>
            <w:proofErr w:type="spellEnd"/>
            <w:r w:rsidRPr="00903052">
              <w:rPr>
                <w:sz w:val="20"/>
                <w:lang w:val="el-GR"/>
              </w:rPr>
              <w:t xml:space="preserve"> </w:t>
            </w:r>
            <w:proofErr w:type="spellStart"/>
            <w:r w:rsidRPr="00903052">
              <w:rPr>
                <w:sz w:val="20"/>
                <w:lang w:val="el-GR"/>
              </w:rPr>
              <w:t>αντικειµένων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48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1.14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Λαβή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ψαλιδιού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31"/>
              <w:ind w:left="1385" w:right="253" w:hanging="1100"/>
              <w:rPr>
                <w:sz w:val="20"/>
              </w:rPr>
            </w:pPr>
            <w:proofErr w:type="spellStart"/>
            <w:r>
              <w:rPr>
                <w:sz w:val="20"/>
              </w:rPr>
              <w:t>Μαλακή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αντιολισθητική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λαβή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Σύστηµα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ασφάλειας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χειριστή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58"/>
              <w:ind w:left="1246" w:right="407" w:hanging="802"/>
              <w:rPr>
                <w:sz w:val="18"/>
              </w:rPr>
            </w:pPr>
            <w:proofErr w:type="spellStart"/>
            <w:r>
              <w:rPr>
                <w:sz w:val="18"/>
              </w:rPr>
              <w:t>Κατά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προτίµηση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ασύρµατο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σύστηµα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Συσκευασία</w:t>
            </w:r>
            <w:proofErr w:type="spellEnd"/>
            <w:r>
              <w:rPr>
                <w:sz w:val="20"/>
              </w:rPr>
              <w:t xml:space="preserve"> µ</w:t>
            </w:r>
            <w:proofErr w:type="spellStart"/>
            <w:r>
              <w:rPr>
                <w:sz w:val="20"/>
              </w:rPr>
              <w:t>εταφοράς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66"/>
              <w:ind w:left="36" w:right="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Τύπου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βαλίτσα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Σύστηµα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ανάρτηση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66"/>
              <w:ind w:left="37" w:right="19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Τύπου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γιλέκου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1.18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καλής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λειτουργίας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66"/>
              <w:ind w:left="37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Τουλάχιστον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έτος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5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υλικού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58"/>
              <w:ind w:left="502" w:right="397" w:hanging="70"/>
              <w:rPr>
                <w:sz w:val="18"/>
                <w:lang w:val="el-GR"/>
              </w:rPr>
            </w:pPr>
            <w:r w:rsidRPr="00903052">
              <w:rPr>
                <w:sz w:val="18"/>
                <w:lang w:val="el-GR"/>
              </w:rPr>
              <w:t>Μέσα σε ένα µ</w:t>
            </w:r>
            <w:proofErr w:type="spellStart"/>
            <w:r w:rsidRPr="00903052">
              <w:rPr>
                <w:sz w:val="18"/>
                <w:lang w:val="el-GR"/>
              </w:rPr>
              <w:t>ήνα</w:t>
            </w:r>
            <w:proofErr w:type="spellEnd"/>
            <w:r w:rsidRPr="00903052">
              <w:rPr>
                <w:sz w:val="18"/>
                <w:lang w:val="el-GR"/>
              </w:rPr>
              <w:t xml:space="preserve"> από την υπογραφεί της </w:t>
            </w:r>
            <w:proofErr w:type="spellStart"/>
            <w:r w:rsidRPr="00903052">
              <w:rPr>
                <w:sz w:val="18"/>
                <w:lang w:val="el-GR"/>
              </w:rPr>
              <w:t>σύµβασης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48"/>
          <w:jc w:val="center"/>
        </w:trPr>
        <w:tc>
          <w:tcPr>
            <w:tcW w:w="4883" w:type="dxa"/>
            <w:gridSpan w:val="2"/>
          </w:tcPr>
          <w:p w:rsidR="00903052" w:rsidRDefault="00903052" w:rsidP="00435B93">
            <w:pPr>
              <w:pStyle w:val="TableParagraph"/>
              <w:spacing w:before="154"/>
              <w:ind w:lef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2 </w:t>
            </w:r>
            <w:proofErr w:type="spellStart"/>
            <w:r>
              <w:rPr>
                <w:b/>
                <w:i/>
                <w:sz w:val="20"/>
              </w:rPr>
              <w:t>Μπαταρία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Τεχνολογία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παταρίας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31"/>
              <w:ind w:left="190" w:right="153" w:firstLine="470"/>
              <w:rPr>
                <w:sz w:val="20"/>
              </w:rPr>
            </w:pPr>
            <w:proofErr w:type="spellStart"/>
            <w:r>
              <w:rPr>
                <w:sz w:val="20"/>
              </w:rPr>
              <w:t>Επαναφορτιζόµενη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τεχνολογίας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λιθίου</w:t>
            </w:r>
            <w:proofErr w:type="spellEnd"/>
            <w:r>
              <w:rPr>
                <w:sz w:val="20"/>
              </w:rPr>
              <w:t>, &gt;100Wh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0"/>
              <w:jc w:val="center"/>
              <w:rPr>
                <w:sz w:val="20"/>
              </w:rPr>
            </w:pPr>
            <w:r>
              <w:rPr>
                <w:sz w:val="20"/>
              </w:rPr>
              <w:t>≤ 820gr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4317" w:type="dxa"/>
          </w:tcPr>
          <w:p w:rsidR="00903052" w:rsidRPr="00903052" w:rsidRDefault="00903052" w:rsidP="00435B93">
            <w:pPr>
              <w:pStyle w:val="TableParagraph"/>
              <w:spacing w:before="31"/>
              <w:ind w:left="31" w:right="849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>Βάρος του σπειροειδούς καλωδίου σύνδεσης µ</w:t>
            </w:r>
            <w:proofErr w:type="spellStart"/>
            <w:r w:rsidRPr="00903052">
              <w:rPr>
                <w:sz w:val="20"/>
                <w:lang w:val="el-GR"/>
              </w:rPr>
              <w:t>παταρίας</w:t>
            </w:r>
            <w:proofErr w:type="spellEnd"/>
            <w:r w:rsidRPr="00903052">
              <w:rPr>
                <w:sz w:val="20"/>
                <w:lang w:val="el-GR"/>
              </w:rPr>
              <w:t xml:space="preserve"> - ψαλιδιού</w:t>
            </w:r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2"/>
              <w:jc w:val="center"/>
              <w:rPr>
                <w:sz w:val="20"/>
              </w:rPr>
            </w:pPr>
            <w:r>
              <w:rPr>
                <w:sz w:val="20"/>
              </w:rPr>
              <w:t>≤150gr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  <w:tc>
          <w:tcPr>
            <w:tcW w:w="4317" w:type="dxa"/>
          </w:tcPr>
          <w:p w:rsidR="00903052" w:rsidRPr="00903052" w:rsidRDefault="00903052" w:rsidP="00435B93">
            <w:pPr>
              <w:pStyle w:val="TableParagraph"/>
              <w:spacing w:before="31"/>
              <w:ind w:left="31"/>
              <w:rPr>
                <w:sz w:val="20"/>
                <w:lang w:val="el-GR"/>
              </w:rPr>
            </w:pPr>
            <w:proofErr w:type="spellStart"/>
            <w:r w:rsidRPr="00903052">
              <w:rPr>
                <w:sz w:val="20"/>
                <w:lang w:val="el-GR"/>
              </w:rPr>
              <w:t>∆υνατότητα</w:t>
            </w:r>
            <w:proofErr w:type="spellEnd"/>
            <w:r w:rsidRPr="00903052">
              <w:rPr>
                <w:sz w:val="20"/>
                <w:lang w:val="el-GR"/>
              </w:rPr>
              <w:t xml:space="preserve"> </w:t>
            </w:r>
            <w:proofErr w:type="spellStart"/>
            <w:r w:rsidRPr="00903052">
              <w:rPr>
                <w:sz w:val="20"/>
                <w:lang w:val="el-GR"/>
              </w:rPr>
              <w:t>προσαρµογής</w:t>
            </w:r>
            <w:proofErr w:type="spellEnd"/>
            <w:r w:rsidRPr="00903052">
              <w:rPr>
                <w:sz w:val="20"/>
                <w:lang w:val="el-GR"/>
              </w:rPr>
              <w:t xml:space="preserve"> σε δεξιόχειρα/αριστερόχειρα</w:t>
            </w:r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66"/>
              <w:ind w:left="35" w:right="2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Ναι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4317" w:type="dxa"/>
          </w:tcPr>
          <w:p w:rsidR="00903052" w:rsidRPr="00903052" w:rsidRDefault="00903052" w:rsidP="00435B93">
            <w:pPr>
              <w:pStyle w:val="TableParagraph"/>
              <w:spacing w:before="154"/>
              <w:ind w:left="31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 xml:space="preserve">Μέση </w:t>
            </w:r>
            <w:proofErr w:type="spellStart"/>
            <w:r w:rsidRPr="00903052">
              <w:rPr>
                <w:sz w:val="20"/>
                <w:lang w:val="el-GR"/>
              </w:rPr>
              <w:t>αυτονοµία</w:t>
            </w:r>
            <w:proofErr w:type="spellEnd"/>
            <w:r w:rsidRPr="00903052">
              <w:rPr>
                <w:sz w:val="20"/>
                <w:lang w:val="el-GR"/>
              </w:rPr>
              <w:t xml:space="preserve"> (ανάλογα µε τη χρήση)</w:t>
            </w:r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0"/>
              <w:jc w:val="center"/>
              <w:rPr>
                <w:sz w:val="20"/>
              </w:rPr>
            </w:pPr>
            <w:r>
              <w:rPr>
                <w:sz w:val="20"/>
              </w:rPr>
              <w:t>≥9hr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48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Χρόνος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για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πλήρη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φόρτιση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2"/>
              <w:jc w:val="center"/>
              <w:rPr>
                <w:sz w:val="20"/>
              </w:rPr>
            </w:pPr>
            <w:r>
              <w:rPr>
                <w:sz w:val="20"/>
              </w:rPr>
              <w:t>≤1h 45min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18"/>
              </w:rPr>
            </w:pPr>
            <w:proofErr w:type="spellStart"/>
            <w:r>
              <w:rPr>
                <w:sz w:val="20"/>
              </w:rPr>
              <w:t>Μέση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τάση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18"/>
              </w:rPr>
              <w:t>µ</w:t>
            </w:r>
            <w:proofErr w:type="spellStart"/>
            <w:r>
              <w:rPr>
                <w:sz w:val="18"/>
              </w:rPr>
              <w:t>παταρίας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5" w:right="22"/>
              <w:jc w:val="center"/>
              <w:rPr>
                <w:sz w:val="20"/>
              </w:rPr>
            </w:pPr>
            <w:r>
              <w:rPr>
                <w:sz w:val="20"/>
              </w:rPr>
              <w:t>48 V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Τάση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φορτιστή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1"/>
              <w:jc w:val="center"/>
              <w:rPr>
                <w:sz w:val="20"/>
              </w:rPr>
            </w:pPr>
            <w:r>
              <w:rPr>
                <w:sz w:val="20"/>
              </w:rPr>
              <w:t>230V 50Hz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03052" w:rsidRDefault="00903052" w:rsidP="00903052">
      <w:pPr>
        <w:rPr>
          <w:rFonts w:ascii="Times New Roman"/>
          <w:sz w:val="18"/>
        </w:rPr>
        <w:sectPr w:rsidR="00903052">
          <w:pgSz w:w="16840" w:h="11900" w:orient="landscape"/>
          <w:pgMar w:top="1100" w:right="1480" w:bottom="280" w:left="880" w:header="720" w:footer="720" w:gutter="0"/>
          <w:cols w:space="720"/>
        </w:sectPr>
      </w:pPr>
    </w:p>
    <w:p w:rsidR="00903052" w:rsidRDefault="00AD6040" w:rsidP="00903052">
      <w:pPr>
        <w:pStyle w:val="a3"/>
        <w:spacing w:before="6"/>
        <w:rPr>
          <w:b/>
          <w:sz w:val="14"/>
        </w:rPr>
      </w:pPr>
      <w:r w:rsidRPr="00AD6040">
        <w:lastRenderedPageBreak/>
        <w:pict>
          <v:shape id="_x0000_s1028" type="#_x0000_t202" style="position:absolute;margin-left:2.9pt;margin-top:132.5pt;width:20pt;height:252pt;z-index:251662336;mso-position-horizontal-relative:page;mso-position-vertical-relative:page" filled="f" stroked="f">
            <v:textbox inset="0,0,0,0">
              <w:txbxContent>
                <w:p w:rsidR="00903052" w:rsidRDefault="00903052" w:rsidP="00903052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21REQ008468862 2021-04-15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jc w:val="center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4317"/>
        <w:gridCol w:w="3261"/>
        <w:gridCol w:w="1204"/>
        <w:gridCol w:w="1204"/>
        <w:gridCol w:w="3683"/>
      </w:tblGrid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καλής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λειτουργίας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66"/>
              <w:ind w:left="37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Τουλάχιστον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έτος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48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2.10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υλικού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58"/>
              <w:ind w:left="502" w:right="397" w:hanging="70"/>
              <w:rPr>
                <w:sz w:val="18"/>
                <w:lang w:val="el-GR"/>
              </w:rPr>
            </w:pPr>
            <w:r w:rsidRPr="00903052">
              <w:rPr>
                <w:sz w:val="18"/>
                <w:lang w:val="el-GR"/>
              </w:rPr>
              <w:t>Μέσα σε ένα µ</w:t>
            </w:r>
            <w:proofErr w:type="spellStart"/>
            <w:r w:rsidRPr="00903052">
              <w:rPr>
                <w:sz w:val="18"/>
                <w:lang w:val="el-GR"/>
              </w:rPr>
              <w:t>ήνα</w:t>
            </w:r>
            <w:proofErr w:type="spellEnd"/>
            <w:r w:rsidRPr="00903052">
              <w:rPr>
                <w:sz w:val="18"/>
                <w:lang w:val="el-GR"/>
              </w:rPr>
              <w:t xml:space="preserve"> από την υπογραφεί της </w:t>
            </w:r>
            <w:proofErr w:type="spellStart"/>
            <w:r w:rsidRPr="00903052">
              <w:rPr>
                <w:sz w:val="18"/>
                <w:lang w:val="el-GR"/>
              </w:rPr>
              <w:t>σύµβασης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14235" w:type="dxa"/>
            <w:gridSpan w:val="6"/>
          </w:tcPr>
          <w:p w:rsidR="00903052" w:rsidRDefault="00903052" w:rsidP="00435B93">
            <w:pPr>
              <w:pStyle w:val="TableParagraph"/>
              <w:spacing w:before="154"/>
              <w:ind w:lef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3 </w:t>
            </w:r>
            <w:proofErr w:type="spellStart"/>
            <w:r>
              <w:rPr>
                <w:b/>
                <w:i/>
                <w:sz w:val="20"/>
              </w:rPr>
              <w:t>Τηλεσκοπική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προέκταση</w:t>
            </w:r>
            <w:proofErr w:type="spellEnd"/>
            <w:r>
              <w:rPr>
                <w:b/>
                <w:i/>
                <w:sz w:val="20"/>
              </w:rPr>
              <w:t xml:space="preserve"> 1</w:t>
            </w: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Μεταβλητό</w:t>
            </w:r>
            <w:proofErr w:type="spellEnd"/>
            <w:r>
              <w:rPr>
                <w:sz w:val="20"/>
              </w:rPr>
              <w:t xml:space="preserve"> µ</w:t>
            </w:r>
            <w:proofErr w:type="spellStart"/>
            <w:r>
              <w:rPr>
                <w:sz w:val="20"/>
              </w:rPr>
              <w:t>ήκος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31"/>
              <w:ind w:left="578" w:right="267" w:hanging="281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>ελάχιστο µ</w:t>
            </w:r>
            <w:proofErr w:type="spellStart"/>
            <w:r w:rsidRPr="00903052">
              <w:rPr>
                <w:sz w:val="20"/>
                <w:lang w:val="el-GR"/>
              </w:rPr>
              <w:t>ήκος</w:t>
            </w:r>
            <w:proofErr w:type="spellEnd"/>
            <w:r w:rsidRPr="00903052">
              <w:rPr>
                <w:sz w:val="20"/>
                <w:lang w:val="el-GR"/>
              </w:rPr>
              <w:t xml:space="preserve"> ≤1,2µ. και µ</w:t>
            </w:r>
            <w:proofErr w:type="spellStart"/>
            <w:r w:rsidRPr="00903052">
              <w:rPr>
                <w:sz w:val="20"/>
                <w:lang w:val="el-GR"/>
              </w:rPr>
              <w:t>έγιστο</w:t>
            </w:r>
            <w:proofErr w:type="spellEnd"/>
            <w:r w:rsidRPr="00903052">
              <w:rPr>
                <w:sz w:val="20"/>
                <w:lang w:val="el-GR"/>
              </w:rPr>
              <w:t xml:space="preserve"> µ</w:t>
            </w:r>
            <w:proofErr w:type="spellStart"/>
            <w:r w:rsidRPr="00903052">
              <w:rPr>
                <w:sz w:val="20"/>
                <w:lang w:val="el-GR"/>
              </w:rPr>
              <w:t>ήκος</w:t>
            </w:r>
            <w:proofErr w:type="spellEnd"/>
            <w:r w:rsidRPr="00903052">
              <w:rPr>
                <w:sz w:val="20"/>
                <w:lang w:val="el-GR"/>
              </w:rPr>
              <w:t xml:space="preserve"> ≥1,8µ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0"/>
              <w:jc w:val="center"/>
              <w:rPr>
                <w:sz w:val="20"/>
              </w:rPr>
            </w:pPr>
            <w:r>
              <w:rPr>
                <w:sz w:val="20"/>
              </w:rPr>
              <w:t>≤1,2Kgr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καλής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λειτουργίας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66"/>
              <w:ind w:left="37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Τουλάχιστον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έτος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υλικού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58"/>
              <w:ind w:left="502" w:right="397" w:hanging="70"/>
              <w:rPr>
                <w:sz w:val="18"/>
                <w:lang w:val="el-GR"/>
              </w:rPr>
            </w:pPr>
            <w:r w:rsidRPr="00903052">
              <w:rPr>
                <w:sz w:val="18"/>
                <w:lang w:val="el-GR"/>
              </w:rPr>
              <w:t>Μέσα σε ένα µ</w:t>
            </w:r>
            <w:proofErr w:type="spellStart"/>
            <w:r w:rsidRPr="00903052">
              <w:rPr>
                <w:sz w:val="18"/>
                <w:lang w:val="el-GR"/>
              </w:rPr>
              <w:t>ήνα</w:t>
            </w:r>
            <w:proofErr w:type="spellEnd"/>
            <w:r w:rsidRPr="00903052">
              <w:rPr>
                <w:sz w:val="18"/>
                <w:lang w:val="el-GR"/>
              </w:rPr>
              <w:t xml:space="preserve"> από την υπογραφεί της </w:t>
            </w:r>
            <w:proofErr w:type="spellStart"/>
            <w:r w:rsidRPr="00903052">
              <w:rPr>
                <w:sz w:val="18"/>
                <w:lang w:val="el-GR"/>
              </w:rPr>
              <w:t>σύµβασης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48"/>
          <w:jc w:val="center"/>
        </w:trPr>
        <w:tc>
          <w:tcPr>
            <w:tcW w:w="14235" w:type="dxa"/>
            <w:gridSpan w:val="6"/>
          </w:tcPr>
          <w:p w:rsidR="00903052" w:rsidRDefault="00903052" w:rsidP="00435B93">
            <w:pPr>
              <w:pStyle w:val="TableParagraph"/>
              <w:spacing w:before="154"/>
              <w:ind w:lef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4 </w:t>
            </w:r>
            <w:proofErr w:type="spellStart"/>
            <w:r>
              <w:rPr>
                <w:b/>
                <w:i/>
                <w:sz w:val="20"/>
              </w:rPr>
              <w:t>Τηλεσκοπική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προέκταση</w:t>
            </w:r>
            <w:proofErr w:type="spellEnd"/>
            <w:r>
              <w:rPr>
                <w:b/>
                <w:i/>
                <w:sz w:val="20"/>
              </w:rPr>
              <w:t xml:space="preserve"> 2</w:t>
            </w: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Μεταβλητό</w:t>
            </w:r>
            <w:proofErr w:type="spellEnd"/>
            <w:r>
              <w:rPr>
                <w:sz w:val="20"/>
              </w:rPr>
              <w:t xml:space="preserve"> µ</w:t>
            </w:r>
            <w:proofErr w:type="spellStart"/>
            <w:r>
              <w:rPr>
                <w:sz w:val="20"/>
              </w:rPr>
              <w:t>ήκος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31"/>
              <w:ind w:left="542" w:right="267" w:hanging="245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>ελάχιστο µ</w:t>
            </w:r>
            <w:proofErr w:type="spellStart"/>
            <w:r w:rsidRPr="00903052">
              <w:rPr>
                <w:sz w:val="20"/>
                <w:lang w:val="el-GR"/>
              </w:rPr>
              <w:t>ήκος</w:t>
            </w:r>
            <w:proofErr w:type="spellEnd"/>
            <w:r w:rsidRPr="00903052">
              <w:rPr>
                <w:sz w:val="20"/>
                <w:lang w:val="el-GR"/>
              </w:rPr>
              <w:t xml:space="preserve"> ≤2,1µ. και µ</w:t>
            </w:r>
            <w:proofErr w:type="spellStart"/>
            <w:r w:rsidRPr="00903052">
              <w:rPr>
                <w:sz w:val="20"/>
                <w:lang w:val="el-GR"/>
              </w:rPr>
              <w:t>έγιστο</w:t>
            </w:r>
            <w:proofErr w:type="spellEnd"/>
            <w:r w:rsidRPr="00903052">
              <w:rPr>
                <w:sz w:val="20"/>
                <w:lang w:val="el-GR"/>
              </w:rPr>
              <w:t xml:space="preserve"> µ</w:t>
            </w:r>
            <w:proofErr w:type="spellStart"/>
            <w:r w:rsidRPr="00903052">
              <w:rPr>
                <w:sz w:val="20"/>
                <w:lang w:val="el-GR"/>
              </w:rPr>
              <w:t>ήκος</w:t>
            </w:r>
            <w:proofErr w:type="spellEnd"/>
            <w:r w:rsidRPr="00903052">
              <w:rPr>
                <w:sz w:val="20"/>
                <w:lang w:val="el-GR"/>
              </w:rPr>
              <w:t xml:space="preserve"> ≥3,5µ.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2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7" w:right="20"/>
              <w:jc w:val="center"/>
              <w:rPr>
                <w:sz w:val="20"/>
              </w:rPr>
            </w:pPr>
            <w:r>
              <w:rPr>
                <w:sz w:val="20"/>
              </w:rPr>
              <w:t>≤1,5Kgr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2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καλής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λειτουργίας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66"/>
              <w:ind w:left="37" w:right="20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Τουλάχιστον</w:t>
            </w:r>
            <w:proofErr w:type="spellEnd"/>
            <w:r>
              <w:rPr>
                <w:sz w:val="18"/>
              </w:rPr>
              <w:t xml:space="preserve"> 1 </w:t>
            </w:r>
            <w:proofErr w:type="spellStart"/>
            <w:r>
              <w:rPr>
                <w:sz w:val="18"/>
              </w:rPr>
              <w:t>έτος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υλικού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58"/>
              <w:ind w:left="502" w:right="397" w:hanging="70"/>
              <w:rPr>
                <w:sz w:val="18"/>
                <w:lang w:val="el-GR"/>
              </w:rPr>
            </w:pPr>
            <w:r w:rsidRPr="00903052">
              <w:rPr>
                <w:sz w:val="18"/>
                <w:lang w:val="el-GR"/>
              </w:rPr>
              <w:t>Μέσα σε ένα µ</w:t>
            </w:r>
            <w:proofErr w:type="spellStart"/>
            <w:r w:rsidRPr="00903052">
              <w:rPr>
                <w:sz w:val="18"/>
                <w:lang w:val="el-GR"/>
              </w:rPr>
              <w:t>ήνα</w:t>
            </w:r>
            <w:proofErr w:type="spellEnd"/>
            <w:r w:rsidRPr="00903052">
              <w:rPr>
                <w:sz w:val="18"/>
                <w:lang w:val="el-GR"/>
              </w:rPr>
              <w:t xml:space="preserve"> από την υπογραφεί της </w:t>
            </w:r>
            <w:proofErr w:type="spellStart"/>
            <w:r w:rsidRPr="00903052">
              <w:rPr>
                <w:sz w:val="18"/>
                <w:lang w:val="el-GR"/>
              </w:rPr>
              <w:t>σύµβασης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03052" w:rsidRDefault="00903052" w:rsidP="00903052">
      <w:pPr>
        <w:pStyle w:val="a3"/>
        <w:spacing w:before="11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4317"/>
        <w:gridCol w:w="3261"/>
        <w:gridCol w:w="1204"/>
        <w:gridCol w:w="1204"/>
        <w:gridCol w:w="3683"/>
      </w:tblGrid>
      <w:tr w:rsidR="00903052" w:rsidTr="00435B93">
        <w:trPr>
          <w:trHeight w:val="551"/>
        </w:trPr>
        <w:tc>
          <w:tcPr>
            <w:tcW w:w="14235" w:type="dxa"/>
            <w:gridSpan w:val="6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Επαγγελµατικό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κλαδευτικό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Αλυσοπρίονο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Μπαταρίας</w:t>
            </w:r>
            <w:proofErr w:type="spellEnd"/>
          </w:p>
        </w:tc>
      </w:tr>
      <w:tr w:rsidR="00903052" w:rsidTr="00435B93">
        <w:trPr>
          <w:trHeight w:val="551"/>
        </w:trPr>
        <w:tc>
          <w:tcPr>
            <w:tcW w:w="14235" w:type="dxa"/>
            <w:gridSpan w:val="6"/>
          </w:tcPr>
          <w:p w:rsidR="00903052" w:rsidRDefault="00903052" w:rsidP="00435B93">
            <w:pPr>
              <w:pStyle w:val="TableParagraph"/>
              <w:spacing w:before="154"/>
              <w:ind w:lef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 xml:space="preserve">1. </w:t>
            </w:r>
            <w:proofErr w:type="spellStart"/>
            <w:r>
              <w:rPr>
                <w:b/>
                <w:i/>
                <w:sz w:val="20"/>
                <w:u w:val="thick"/>
              </w:rPr>
              <w:t>Αλυσοπρίονο</w:t>
            </w:r>
            <w:proofErr w:type="spellEnd"/>
          </w:p>
        </w:tc>
      </w:tr>
      <w:tr w:rsidR="00903052" w:rsidTr="00435B93">
        <w:trPr>
          <w:trHeight w:val="551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Μήκος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λάµας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5" w:right="22"/>
              <w:jc w:val="center"/>
              <w:rPr>
                <w:sz w:val="20"/>
              </w:rPr>
            </w:pPr>
            <w:r>
              <w:rPr>
                <w:sz w:val="20"/>
              </w:rPr>
              <w:t>115 mm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435B93">
        <w:trPr>
          <w:trHeight w:val="551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right="117"/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5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Βήµα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αλυσίδας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54"/>
              <w:ind w:left="36" w:right="22"/>
              <w:jc w:val="center"/>
              <w:rPr>
                <w:sz w:val="20"/>
              </w:rPr>
            </w:pPr>
            <w:r>
              <w:rPr>
                <w:sz w:val="20"/>
              </w:rPr>
              <w:t>1/4"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03052" w:rsidRDefault="00903052" w:rsidP="00903052">
      <w:pPr>
        <w:rPr>
          <w:rFonts w:ascii="Times New Roman"/>
          <w:sz w:val="18"/>
        </w:rPr>
        <w:sectPr w:rsidR="00903052">
          <w:pgSz w:w="16840" w:h="11900" w:orient="landscape"/>
          <w:pgMar w:top="1100" w:right="1480" w:bottom="280" w:left="880" w:header="720" w:footer="720" w:gutter="0"/>
          <w:cols w:space="720"/>
        </w:sectPr>
      </w:pPr>
    </w:p>
    <w:p w:rsidR="00903052" w:rsidRDefault="00AD6040" w:rsidP="00903052">
      <w:pPr>
        <w:pStyle w:val="a3"/>
        <w:spacing w:before="6"/>
        <w:rPr>
          <w:b/>
          <w:sz w:val="14"/>
        </w:rPr>
      </w:pPr>
      <w:r w:rsidRPr="00AD6040">
        <w:lastRenderedPageBreak/>
        <w:pict>
          <v:shape id="_x0000_s1029" type="#_x0000_t202" style="position:absolute;margin-left:2.9pt;margin-top:132.5pt;width:20pt;height:252pt;z-index:251663360;mso-position-horizontal-relative:page;mso-position-vertical-relative:page" filled="f" stroked="f">
            <v:textbox inset="0,0,0,0">
              <w:txbxContent>
                <w:p w:rsidR="00903052" w:rsidRDefault="00903052" w:rsidP="00903052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21REQ008468862 2021-04-15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jc w:val="center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4317"/>
        <w:gridCol w:w="3261"/>
        <w:gridCol w:w="1204"/>
        <w:gridCol w:w="1204"/>
        <w:gridCol w:w="3683"/>
      </w:tblGrid>
      <w:tr w:rsidR="00903052" w:rsidTr="00903052">
        <w:trPr>
          <w:trHeight w:val="407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94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82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Τάση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82"/>
              <w:ind w:left="37" w:right="22"/>
              <w:jc w:val="center"/>
              <w:rPr>
                <w:sz w:val="20"/>
              </w:rPr>
            </w:pPr>
            <w:r>
              <w:rPr>
                <w:sz w:val="20"/>
              </w:rPr>
              <w:t>18V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07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728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rPr>
                <w:b/>
                <w:sz w:val="21"/>
              </w:rPr>
            </w:pPr>
          </w:p>
          <w:p w:rsidR="00903052" w:rsidRDefault="00903052" w:rsidP="00435B93">
            <w:pPr>
              <w:pStyle w:val="TableParagraph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1.4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903052" w:rsidRDefault="00903052" w:rsidP="00435B93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∆</w:t>
            </w:r>
            <w:proofErr w:type="spellStart"/>
            <w:r>
              <w:rPr>
                <w:sz w:val="20"/>
              </w:rPr>
              <w:t>ιαστάσεις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line="243" w:lineRule="exact"/>
              <w:ind w:left="775"/>
              <w:rPr>
                <w:sz w:val="20"/>
              </w:rPr>
            </w:pPr>
            <w:proofErr w:type="spellStart"/>
            <w:r>
              <w:rPr>
                <w:sz w:val="20"/>
              </w:rPr>
              <w:t>Μήκος</w:t>
            </w:r>
            <w:proofErr w:type="spellEnd"/>
            <w:r>
              <w:rPr>
                <w:sz w:val="20"/>
              </w:rPr>
              <w:t>≤ 430 mm</w:t>
            </w:r>
          </w:p>
          <w:p w:rsidR="00903052" w:rsidRDefault="00903052" w:rsidP="00435B93">
            <w:pPr>
              <w:pStyle w:val="TableParagraph"/>
              <w:spacing w:before="7" w:line="242" w:lineRule="exact"/>
              <w:ind w:left="859" w:right="699" w:hanging="123"/>
              <w:rPr>
                <w:sz w:val="20"/>
              </w:rPr>
            </w:pPr>
            <w:proofErr w:type="spellStart"/>
            <w:r>
              <w:rPr>
                <w:sz w:val="20"/>
              </w:rPr>
              <w:t>Πλάτος</w:t>
            </w:r>
            <w:proofErr w:type="spellEnd"/>
            <w:r>
              <w:rPr>
                <w:sz w:val="20"/>
              </w:rPr>
              <w:t>≤ 195 mm Ύψος≤215 mm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"/>
              <w:rPr>
                <w:b/>
              </w:rPr>
            </w:pPr>
          </w:p>
          <w:p w:rsidR="00903052" w:rsidRDefault="00903052" w:rsidP="00435B93">
            <w:pPr>
              <w:pStyle w:val="TableParagraph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375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78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65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Βάρος</w:t>
            </w:r>
            <w:proofErr w:type="spellEnd"/>
            <w:r>
              <w:rPr>
                <w:sz w:val="20"/>
              </w:rPr>
              <w:t xml:space="preserve"> (EPTA)</w:t>
            </w:r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58"/>
              <w:ind w:left="35" w:right="22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≤</w:t>
            </w:r>
            <w:r>
              <w:rPr>
                <w:sz w:val="20"/>
              </w:rPr>
              <w:t>2,6 kg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91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376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80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67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Ταχύτητα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αλυσίδας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67"/>
              <w:ind w:left="36" w:right="22"/>
              <w:jc w:val="center"/>
              <w:rPr>
                <w:sz w:val="20"/>
              </w:rPr>
            </w:pPr>
            <w:r>
              <w:rPr>
                <w:sz w:val="20"/>
              </w:rPr>
              <w:t>≥ 5m/s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93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37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75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62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Χωρητικότητα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δοχείου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λαδιού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62"/>
              <w:ind w:left="33" w:right="22"/>
              <w:jc w:val="center"/>
              <w:rPr>
                <w:sz w:val="20"/>
              </w:rPr>
            </w:pPr>
            <w:r>
              <w:rPr>
                <w:sz w:val="20"/>
              </w:rPr>
              <w:t>≥ 0,07l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88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376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80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67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Πρόσθετη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ασφάλεια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67"/>
              <w:ind w:left="37" w:right="2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Ηλεκτρικό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φρένο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93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388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85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7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Λίπανση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αλυσίδας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74"/>
              <w:ind w:left="35" w:right="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Αυτόµατη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98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728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rPr>
                <w:b/>
                <w:sz w:val="21"/>
              </w:rPr>
            </w:pPr>
          </w:p>
          <w:p w:rsidR="00903052" w:rsidRDefault="00903052" w:rsidP="00435B93">
            <w:pPr>
              <w:pStyle w:val="TableParagraph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1.10</w:t>
            </w:r>
          </w:p>
        </w:tc>
        <w:tc>
          <w:tcPr>
            <w:tcW w:w="4317" w:type="dxa"/>
          </w:tcPr>
          <w:p w:rsidR="00903052" w:rsidRPr="00903052" w:rsidRDefault="00903052" w:rsidP="00435B93">
            <w:pPr>
              <w:pStyle w:val="TableParagraph"/>
              <w:spacing w:before="120"/>
              <w:ind w:left="31" w:right="35"/>
              <w:rPr>
                <w:sz w:val="20"/>
                <w:lang w:val="el-GR"/>
              </w:rPr>
            </w:pPr>
            <w:proofErr w:type="spellStart"/>
            <w:r w:rsidRPr="00903052">
              <w:rPr>
                <w:sz w:val="20"/>
                <w:lang w:val="el-GR"/>
              </w:rPr>
              <w:t>Τεντώµατος</w:t>
            </w:r>
            <w:proofErr w:type="spellEnd"/>
            <w:r w:rsidRPr="00903052">
              <w:rPr>
                <w:sz w:val="20"/>
                <w:lang w:val="el-GR"/>
              </w:rPr>
              <w:t xml:space="preserve"> της αλυσίδας και αλλαγής της </w:t>
            </w:r>
            <w:proofErr w:type="spellStart"/>
            <w:r w:rsidRPr="00903052">
              <w:rPr>
                <w:sz w:val="20"/>
                <w:lang w:val="el-GR"/>
              </w:rPr>
              <w:t>λάµας</w:t>
            </w:r>
            <w:proofErr w:type="spellEnd"/>
            <w:r w:rsidRPr="00903052">
              <w:rPr>
                <w:sz w:val="20"/>
                <w:lang w:val="el-GR"/>
              </w:rPr>
              <w:t xml:space="preserve"> και της αλυσίδας</w:t>
            </w:r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7" w:line="242" w:lineRule="exact"/>
              <w:ind w:left="37" w:right="22"/>
              <w:jc w:val="center"/>
              <w:rPr>
                <w:sz w:val="20"/>
                <w:lang w:val="el-GR"/>
              </w:rPr>
            </w:pPr>
            <w:proofErr w:type="spellStart"/>
            <w:r w:rsidRPr="00903052">
              <w:rPr>
                <w:sz w:val="20"/>
                <w:lang w:val="el-GR"/>
              </w:rPr>
              <w:t>Σύστηµα</w:t>
            </w:r>
            <w:proofErr w:type="spellEnd"/>
            <w:r w:rsidRPr="00903052">
              <w:rPr>
                <w:sz w:val="20"/>
                <w:lang w:val="el-GR"/>
              </w:rPr>
              <w:t xml:space="preserve"> γρήγορου </w:t>
            </w:r>
            <w:proofErr w:type="spellStart"/>
            <w:r w:rsidRPr="00903052">
              <w:rPr>
                <w:sz w:val="20"/>
                <w:lang w:val="el-GR"/>
              </w:rPr>
              <w:t>τεντώµατος</w:t>
            </w:r>
            <w:proofErr w:type="spellEnd"/>
            <w:r w:rsidRPr="00903052">
              <w:rPr>
                <w:sz w:val="20"/>
                <w:lang w:val="el-GR"/>
              </w:rPr>
              <w:t xml:space="preserve"> της αλυσίδας και αλλαγής της </w:t>
            </w:r>
            <w:proofErr w:type="spellStart"/>
            <w:r w:rsidRPr="00903052">
              <w:rPr>
                <w:sz w:val="20"/>
                <w:lang w:val="el-GR"/>
              </w:rPr>
              <w:t>λάµας</w:t>
            </w:r>
            <w:proofErr w:type="spellEnd"/>
            <w:r w:rsidRPr="00903052">
              <w:rPr>
                <w:sz w:val="20"/>
                <w:lang w:val="el-GR"/>
              </w:rPr>
              <w:t xml:space="preserve"> και της αλυσίδας</w:t>
            </w:r>
          </w:p>
        </w:tc>
        <w:tc>
          <w:tcPr>
            <w:tcW w:w="1204" w:type="dxa"/>
          </w:tcPr>
          <w:p w:rsidR="00903052" w:rsidRPr="00903052" w:rsidRDefault="00903052" w:rsidP="00435B93">
            <w:pPr>
              <w:pStyle w:val="TableParagraph"/>
              <w:spacing w:before="1"/>
              <w:rPr>
                <w:b/>
                <w:lang w:val="el-GR"/>
              </w:rPr>
            </w:pPr>
          </w:p>
          <w:p w:rsidR="00903052" w:rsidRDefault="00903052" w:rsidP="00435B93">
            <w:pPr>
              <w:pStyle w:val="TableParagraph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470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2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1.11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14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Εγγύηση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114"/>
              <w:ind w:left="37" w:right="2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≥ 1 </w:t>
            </w:r>
            <w:proofErr w:type="spellStart"/>
            <w:r>
              <w:rPr>
                <w:sz w:val="20"/>
              </w:rPr>
              <w:t>έτος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3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6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6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υλικού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58"/>
              <w:ind w:left="502" w:right="397" w:hanging="70"/>
              <w:rPr>
                <w:sz w:val="18"/>
                <w:lang w:val="el-GR"/>
              </w:rPr>
            </w:pPr>
            <w:r w:rsidRPr="00903052">
              <w:rPr>
                <w:sz w:val="18"/>
                <w:lang w:val="el-GR"/>
              </w:rPr>
              <w:t>Μέσα σε ένα µ</w:t>
            </w:r>
            <w:proofErr w:type="spellStart"/>
            <w:r w:rsidRPr="00903052">
              <w:rPr>
                <w:sz w:val="18"/>
                <w:lang w:val="el-GR"/>
              </w:rPr>
              <w:t>ήνα</w:t>
            </w:r>
            <w:proofErr w:type="spellEnd"/>
            <w:r w:rsidRPr="00903052">
              <w:rPr>
                <w:sz w:val="18"/>
                <w:lang w:val="el-GR"/>
              </w:rPr>
              <w:t xml:space="preserve"> από την υπογραφεί της </w:t>
            </w:r>
            <w:proofErr w:type="spellStart"/>
            <w:r w:rsidRPr="00903052">
              <w:rPr>
                <w:sz w:val="18"/>
                <w:lang w:val="el-GR"/>
              </w:rPr>
              <w:t>σύµβασης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9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51"/>
          <w:jc w:val="center"/>
        </w:trPr>
        <w:tc>
          <w:tcPr>
            <w:tcW w:w="14235" w:type="dxa"/>
            <w:gridSpan w:val="6"/>
          </w:tcPr>
          <w:p w:rsidR="00903052" w:rsidRDefault="00903052" w:rsidP="00435B93">
            <w:pPr>
              <w:pStyle w:val="TableParagraph"/>
              <w:spacing w:before="154"/>
              <w:ind w:lef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 xml:space="preserve">2. </w:t>
            </w:r>
            <w:proofErr w:type="spellStart"/>
            <w:r>
              <w:rPr>
                <w:b/>
                <w:i/>
                <w:sz w:val="20"/>
                <w:u w:val="thick"/>
              </w:rPr>
              <w:t>Μπαταρία</w:t>
            </w:r>
            <w:proofErr w:type="spellEnd"/>
          </w:p>
        </w:tc>
      </w:tr>
      <w:tr w:rsidR="00903052" w:rsidTr="00903052">
        <w:trPr>
          <w:trHeight w:val="486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35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22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Τεχνολογία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7" w:line="242" w:lineRule="exact"/>
              <w:ind w:left="859" w:right="252" w:hanging="572"/>
              <w:rPr>
                <w:sz w:val="20"/>
                <w:lang w:val="el-GR"/>
              </w:rPr>
            </w:pPr>
            <w:proofErr w:type="spellStart"/>
            <w:r w:rsidRPr="00903052">
              <w:rPr>
                <w:sz w:val="20"/>
                <w:lang w:val="el-GR"/>
              </w:rPr>
              <w:t>Επαναφορτιζόµενη</w:t>
            </w:r>
            <w:proofErr w:type="spellEnd"/>
            <w:r w:rsidRPr="00903052">
              <w:rPr>
                <w:sz w:val="20"/>
                <w:lang w:val="el-GR"/>
              </w:rPr>
              <w:t xml:space="preserve">, ιόντων </w:t>
            </w:r>
            <w:proofErr w:type="spellStart"/>
            <w:r w:rsidRPr="00903052">
              <w:rPr>
                <w:sz w:val="20"/>
                <w:lang w:val="el-GR"/>
              </w:rPr>
              <w:t>λιθίου</w:t>
            </w:r>
            <w:proofErr w:type="spellEnd"/>
            <w:r w:rsidRPr="00903052">
              <w:rPr>
                <w:sz w:val="20"/>
                <w:lang w:val="el-GR"/>
              </w:rPr>
              <w:t xml:space="preserve"> 18</w:t>
            </w:r>
            <w:r>
              <w:rPr>
                <w:sz w:val="20"/>
              </w:rPr>
              <w:t>V</w:t>
            </w:r>
            <w:r w:rsidRPr="00903052">
              <w:rPr>
                <w:sz w:val="20"/>
                <w:lang w:val="el-GR"/>
              </w:rPr>
              <w:t>/5</w:t>
            </w:r>
            <w:r>
              <w:rPr>
                <w:sz w:val="20"/>
              </w:rPr>
              <w:t>Ah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48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47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62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62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υλικού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54"/>
              <w:ind w:left="502" w:right="397" w:hanging="70"/>
              <w:rPr>
                <w:sz w:val="18"/>
                <w:lang w:val="el-GR"/>
              </w:rPr>
            </w:pPr>
            <w:r w:rsidRPr="00903052">
              <w:rPr>
                <w:sz w:val="18"/>
                <w:lang w:val="el-GR"/>
              </w:rPr>
              <w:t>Μέσα σε ένα µ</w:t>
            </w:r>
            <w:proofErr w:type="spellStart"/>
            <w:r w:rsidRPr="00903052">
              <w:rPr>
                <w:sz w:val="18"/>
                <w:lang w:val="el-GR"/>
              </w:rPr>
              <w:t>ήνα</w:t>
            </w:r>
            <w:proofErr w:type="spellEnd"/>
            <w:r w:rsidRPr="00903052">
              <w:rPr>
                <w:sz w:val="18"/>
                <w:lang w:val="el-GR"/>
              </w:rPr>
              <w:t xml:space="preserve"> από την υπογραφεί της </w:t>
            </w:r>
            <w:proofErr w:type="spellStart"/>
            <w:r w:rsidRPr="00903052">
              <w:rPr>
                <w:sz w:val="18"/>
                <w:lang w:val="el-GR"/>
              </w:rPr>
              <w:t>σύµβασης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75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548"/>
          <w:jc w:val="center"/>
        </w:trPr>
        <w:tc>
          <w:tcPr>
            <w:tcW w:w="14235" w:type="dxa"/>
            <w:gridSpan w:val="6"/>
          </w:tcPr>
          <w:p w:rsidR="00903052" w:rsidRDefault="00903052" w:rsidP="00435B93">
            <w:pPr>
              <w:pStyle w:val="TableParagraph"/>
              <w:spacing w:before="154"/>
              <w:ind w:left="3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thick"/>
              </w:rPr>
              <w:t xml:space="preserve">3. </w:t>
            </w:r>
            <w:proofErr w:type="spellStart"/>
            <w:r>
              <w:rPr>
                <w:b/>
                <w:i/>
                <w:sz w:val="20"/>
                <w:u w:val="thick"/>
              </w:rPr>
              <w:t>Φορτιστής</w:t>
            </w:r>
            <w:proofErr w:type="spellEnd"/>
          </w:p>
        </w:tc>
      </w:tr>
      <w:tr w:rsidR="00903052" w:rsidTr="00903052">
        <w:trPr>
          <w:trHeight w:val="409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97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4317" w:type="dxa"/>
          </w:tcPr>
          <w:p w:rsidR="00903052" w:rsidRPr="00903052" w:rsidRDefault="00903052" w:rsidP="00435B93">
            <w:pPr>
              <w:pStyle w:val="TableParagraph"/>
              <w:spacing w:before="84"/>
              <w:ind w:left="31"/>
              <w:rPr>
                <w:sz w:val="20"/>
                <w:lang w:val="el-GR"/>
              </w:rPr>
            </w:pPr>
            <w:r w:rsidRPr="00903052">
              <w:rPr>
                <w:sz w:val="20"/>
                <w:lang w:val="el-GR"/>
              </w:rPr>
              <w:t>Χρόνος φόρτισης µ</w:t>
            </w:r>
            <w:proofErr w:type="spellStart"/>
            <w:r w:rsidRPr="00903052">
              <w:rPr>
                <w:sz w:val="20"/>
                <w:lang w:val="el-GR"/>
              </w:rPr>
              <w:t>παταρίας</w:t>
            </w:r>
            <w:proofErr w:type="spellEnd"/>
            <w:r w:rsidRPr="00903052">
              <w:rPr>
                <w:sz w:val="20"/>
                <w:lang w:val="el-GR"/>
              </w:rPr>
              <w:t xml:space="preserve"> 18</w:t>
            </w:r>
            <w:r>
              <w:rPr>
                <w:sz w:val="20"/>
              </w:rPr>
              <w:t>V</w:t>
            </w:r>
            <w:r w:rsidRPr="00903052">
              <w:rPr>
                <w:sz w:val="20"/>
                <w:lang w:val="el-GR"/>
              </w:rPr>
              <w:t>/5</w:t>
            </w:r>
            <w:r>
              <w:rPr>
                <w:sz w:val="20"/>
              </w:rPr>
              <w:t>Ah</w:t>
            </w:r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84"/>
              <w:ind w:left="37" w:right="22"/>
              <w:jc w:val="center"/>
              <w:rPr>
                <w:sz w:val="20"/>
              </w:rPr>
            </w:pPr>
            <w:r>
              <w:rPr>
                <w:sz w:val="20"/>
              </w:rPr>
              <w:t>≤40 min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10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407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94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82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Τάση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του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φορτιστή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82"/>
              <w:ind w:left="37" w:right="21"/>
              <w:jc w:val="center"/>
              <w:rPr>
                <w:sz w:val="20"/>
              </w:rPr>
            </w:pPr>
            <w:r>
              <w:rPr>
                <w:sz w:val="20"/>
              </w:rPr>
              <w:t>230V 50Hz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07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407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94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82"/>
              <w:ind w:left="31"/>
              <w:rPr>
                <w:sz w:val="20"/>
              </w:rPr>
            </w:pPr>
            <w:proofErr w:type="spellStart"/>
            <w:r>
              <w:rPr>
                <w:sz w:val="20"/>
              </w:rPr>
              <w:t>Ρεύµα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φόρτισης</w:t>
            </w:r>
            <w:proofErr w:type="spellEnd"/>
          </w:p>
        </w:tc>
        <w:tc>
          <w:tcPr>
            <w:tcW w:w="3261" w:type="dxa"/>
          </w:tcPr>
          <w:p w:rsidR="00903052" w:rsidRDefault="00903052" w:rsidP="00435B93">
            <w:pPr>
              <w:pStyle w:val="TableParagraph"/>
              <w:spacing w:before="82"/>
              <w:ind w:left="35" w:right="22"/>
              <w:jc w:val="center"/>
              <w:rPr>
                <w:sz w:val="20"/>
              </w:rPr>
            </w:pPr>
            <w:r>
              <w:rPr>
                <w:sz w:val="20"/>
              </w:rPr>
              <w:t>9A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07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03052" w:rsidTr="00903052">
        <w:trPr>
          <w:trHeight w:val="438"/>
          <w:jc w:val="center"/>
        </w:trPr>
        <w:tc>
          <w:tcPr>
            <w:tcW w:w="566" w:type="dxa"/>
          </w:tcPr>
          <w:p w:rsidR="00903052" w:rsidRDefault="00903052" w:rsidP="00435B93">
            <w:pPr>
              <w:pStyle w:val="TableParagraph"/>
              <w:spacing w:before="111"/>
              <w:ind w:left="59" w:right="43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3.4</w:t>
            </w:r>
          </w:p>
        </w:tc>
        <w:tc>
          <w:tcPr>
            <w:tcW w:w="4317" w:type="dxa"/>
          </w:tcPr>
          <w:p w:rsidR="00903052" w:rsidRDefault="00903052" w:rsidP="00435B93">
            <w:pPr>
              <w:pStyle w:val="TableParagraph"/>
              <w:spacing w:before="111"/>
              <w:ind w:left="31"/>
              <w:rPr>
                <w:sz w:val="18"/>
              </w:rPr>
            </w:pPr>
            <w:proofErr w:type="spellStart"/>
            <w:r>
              <w:rPr>
                <w:sz w:val="18"/>
              </w:rPr>
              <w:t>Χρόνος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παράδοσης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υλικού</w:t>
            </w:r>
            <w:proofErr w:type="spellEnd"/>
          </w:p>
        </w:tc>
        <w:tc>
          <w:tcPr>
            <w:tcW w:w="3261" w:type="dxa"/>
          </w:tcPr>
          <w:p w:rsidR="00903052" w:rsidRPr="00903052" w:rsidRDefault="00903052" w:rsidP="00435B93">
            <w:pPr>
              <w:pStyle w:val="TableParagraph"/>
              <w:spacing w:before="7" w:line="218" w:lineRule="exact"/>
              <w:ind w:left="502" w:right="397" w:hanging="70"/>
              <w:rPr>
                <w:sz w:val="18"/>
                <w:lang w:val="el-GR"/>
              </w:rPr>
            </w:pPr>
            <w:r w:rsidRPr="00903052">
              <w:rPr>
                <w:sz w:val="18"/>
                <w:lang w:val="el-GR"/>
              </w:rPr>
              <w:t>Μέσα σε ένα µ</w:t>
            </w:r>
            <w:proofErr w:type="spellStart"/>
            <w:r w:rsidRPr="00903052">
              <w:rPr>
                <w:sz w:val="18"/>
                <w:lang w:val="el-GR"/>
              </w:rPr>
              <w:t>ήνα</w:t>
            </w:r>
            <w:proofErr w:type="spellEnd"/>
            <w:r w:rsidRPr="00903052">
              <w:rPr>
                <w:sz w:val="18"/>
                <w:lang w:val="el-GR"/>
              </w:rPr>
              <w:t xml:space="preserve"> από την υπογραφεί της </w:t>
            </w:r>
            <w:proofErr w:type="spellStart"/>
            <w:r w:rsidRPr="00903052">
              <w:rPr>
                <w:sz w:val="18"/>
                <w:lang w:val="el-GR"/>
              </w:rPr>
              <w:t>σύµβασης</w:t>
            </w:r>
            <w:proofErr w:type="spellEnd"/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spacing w:before="124"/>
              <w:ind w:right="436"/>
              <w:jc w:val="right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4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3" w:type="dxa"/>
          </w:tcPr>
          <w:p w:rsidR="00903052" w:rsidRDefault="00903052" w:rsidP="00435B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Default="00903052" w:rsidP="00903052">
      <w:pPr>
        <w:rPr>
          <w:rFonts w:ascii="Times New Roman"/>
          <w:sz w:val="18"/>
        </w:rPr>
      </w:pPr>
    </w:p>
    <w:p w:rsidR="00903052" w:rsidRDefault="00903052" w:rsidP="00903052">
      <w:pPr>
        <w:tabs>
          <w:tab w:val="left" w:pos="8112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>Ο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ΠΡΟΣΦΕΡΩΝ</w:t>
      </w: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rPr>
          <w:rFonts w:ascii="Times New Roman"/>
          <w:sz w:val="18"/>
        </w:rPr>
      </w:pPr>
    </w:p>
    <w:p w:rsidR="00903052" w:rsidRDefault="00903052" w:rsidP="00903052">
      <w:pPr>
        <w:rPr>
          <w:rFonts w:ascii="Times New Roman"/>
          <w:sz w:val="18"/>
        </w:rPr>
      </w:pPr>
    </w:p>
    <w:p w:rsidR="00903052" w:rsidRPr="00903052" w:rsidRDefault="00903052" w:rsidP="00903052">
      <w:pPr>
        <w:tabs>
          <w:tab w:val="left" w:pos="7584"/>
        </w:tabs>
        <w:rPr>
          <w:rFonts w:ascii="Times New Roman"/>
          <w:sz w:val="18"/>
        </w:rPr>
      </w:pPr>
      <w:r>
        <w:rPr>
          <w:rFonts w:ascii="Times New Roman"/>
          <w:sz w:val="18"/>
        </w:rPr>
        <w:tab/>
        <w:t xml:space="preserve">( </w:t>
      </w:r>
      <w:r>
        <w:rPr>
          <w:rFonts w:ascii="Times New Roman"/>
          <w:sz w:val="18"/>
        </w:rPr>
        <w:t>ΥΠΟΓΡΑΦΗ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–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ΣΦΡΑΓΙΔΑ</w:t>
      </w:r>
      <w:r>
        <w:rPr>
          <w:rFonts w:ascii="Times New Roman"/>
          <w:sz w:val="18"/>
        </w:rPr>
        <w:t>)</w:t>
      </w:r>
    </w:p>
    <w:sectPr w:rsidR="00903052" w:rsidRPr="00903052" w:rsidSect="00903052">
      <w:pgSz w:w="16838" w:h="11906" w:orient="landscape"/>
      <w:pgMar w:top="1134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3052"/>
    <w:rsid w:val="001C5B27"/>
    <w:rsid w:val="00362595"/>
    <w:rsid w:val="00903052"/>
    <w:rsid w:val="00AD6040"/>
    <w:rsid w:val="00E07AEE"/>
    <w:rsid w:val="00E421D2"/>
    <w:rsid w:val="00E9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052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0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903052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903052"/>
    <w:rPr>
      <w:rFonts w:ascii="Verdana" w:eastAsia="Verdana" w:hAnsi="Verdana" w:cs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903052"/>
    <w:pPr>
      <w:ind w:left="116"/>
      <w:outlineLvl w:val="1"/>
    </w:pPr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9030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566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2021-04-26T05:42:00Z</dcterms:created>
  <dcterms:modified xsi:type="dcterms:W3CDTF">2021-05-07T07:34:00Z</dcterms:modified>
</cp:coreProperties>
</file>