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8F8" w:rsidRDefault="003678F8" w:rsidP="00E3717B">
      <w:pPr>
        <w:ind w:left="3600" w:hanging="3600"/>
        <w:rPr>
          <w:b/>
          <w:bCs/>
        </w:rPr>
      </w:pPr>
    </w:p>
    <w:p w:rsidR="003678F8" w:rsidRDefault="003678F8" w:rsidP="00E3717B">
      <w:pPr>
        <w:ind w:left="3600" w:hanging="3600"/>
        <w:rPr>
          <w:b/>
          <w:bCs/>
        </w:rPr>
      </w:pPr>
      <w:r>
        <w:rPr>
          <w:b/>
          <w:bCs/>
        </w:rPr>
        <w:t>ΕΛΛΗΝΙΚΗ ΔΗΜΟΚΡΑΤΙΑ</w:t>
      </w:r>
      <w:r>
        <w:rPr>
          <w:b/>
          <w:bCs/>
        </w:rPr>
        <w:tab/>
      </w:r>
      <w:r>
        <w:rPr>
          <w:b/>
          <w:bCs/>
        </w:rPr>
        <w:tab/>
      </w:r>
      <w:r>
        <w:rPr>
          <w:b/>
          <w:bCs/>
        </w:rPr>
        <w:tab/>
        <w:t>Πτολεμαΐδα  25/07/2013</w:t>
      </w:r>
      <w:r>
        <w:rPr>
          <w:b/>
          <w:bCs/>
        </w:rPr>
        <w:tab/>
      </w:r>
    </w:p>
    <w:p w:rsidR="003678F8" w:rsidRDefault="003678F8" w:rsidP="00E3717B">
      <w:pPr>
        <w:tabs>
          <w:tab w:val="left" w:pos="5140"/>
        </w:tabs>
        <w:rPr>
          <w:b/>
          <w:bCs/>
        </w:rPr>
      </w:pPr>
      <w:r>
        <w:rPr>
          <w:b/>
          <w:bCs/>
        </w:rPr>
        <w:t>ΝΟΜΟΣ ΚΟΖΑΝΗΣ                                               Αριθμ. Πρωτ. 34832</w:t>
      </w:r>
    </w:p>
    <w:p w:rsidR="003678F8" w:rsidRDefault="003678F8" w:rsidP="00E3717B">
      <w:pPr>
        <w:ind w:left="3600" w:hanging="3600"/>
        <w:rPr>
          <w:b/>
          <w:bCs/>
        </w:rPr>
      </w:pPr>
      <w:r>
        <w:rPr>
          <w:b/>
          <w:bCs/>
        </w:rPr>
        <w:t>ΔΗΜΟΣ ΕΟΡΔΑΙΑΣ</w:t>
      </w:r>
    </w:p>
    <w:p w:rsidR="003678F8" w:rsidRDefault="003678F8" w:rsidP="00E3717B">
      <w:pPr>
        <w:rPr>
          <w:b/>
          <w:bCs/>
        </w:rPr>
      </w:pPr>
      <w:r>
        <w:rPr>
          <w:b/>
          <w:bCs/>
        </w:rPr>
        <w:t>Γραφείο Ανθ/νου Δυναμικού</w:t>
      </w:r>
    </w:p>
    <w:p w:rsidR="003678F8" w:rsidRDefault="003678F8" w:rsidP="00E3717B">
      <w:pPr>
        <w:rPr>
          <w:b/>
          <w:bCs/>
        </w:rPr>
      </w:pPr>
      <w:r>
        <w:rPr>
          <w:b/>
          <w:bCs/>
        </w:rPr>
        <w:t>Υγ/νής &amp; Ασφ/ας Εργαζομένων</w:t>
      </w:r>
      <w:r>
        <w:rPr>
          <w:b/>
          <w:bCs/>
        </w:rPr>
        <w:tab/>
      </w:r>
      <w:r>
        <w:rPr>
          <w:b/>
          <w:bCs/>
        </w:rPr>
        <w:tab/>
      </w:r>
      <w:r>
        <w:rPr>
          <w:b/>
          <w:bCs/>
        </w:rPr>
        <w:tab/>
      </w:r>
      <w:r>
        <w:rPr>
          <w:b/>
          <w:bCs/>
        </w:rPr>
        <w:tab/>
      </w:r>
      <w:r>
        <w:rPr>
          <w:b/>
          <w:bCs/>
        </w:rPr>
        <w:tab/>
      </w:r>
    </w:p>
    <w:p w:rsidR="003678F8" w:rsidRDefault="003678F8" w:rsidP="00E3717B">
      <w:pPr>
        <w:rPr>
          <w:b/>
          <w:bCs/>
        </w:rPr>
      </w:pPr>
      <w:r>
        <w:rPr>
          <w:b/>
          <w:bCs/>
        </w:rPr>
        <w:t>Πληροφ.:</w:t>
      </w:r>
      <w:r>
        <w:t xml:space="preserve"> </w:t>
      </w:r>
      <w:r>
        <w:rPr>
          <w:b/>
          <w:bCs/>
        </w:rPr>
        <w:t>Κ.Πατσίκας,</w:t>
      </w:r>
    </w:p>
    <w:p w:rsidR="003678F8" w:rsidRDefault="003678F8" w:rsidP="00E3717B">
      <w:pPr>
        <w:rPr>
          <w:b/>
          <w:bCs/>
        </w:rPr>
      </w:pPr>
      <w:r>
        <w:rPr>
          <w:b/>
          <w:bCs/>
        </w:rPr>
        <w:t>Δ.Σουφρλή, Π.Αλεζίδου</w:t>
      </w:r>
    </w:p>
    <w:p w:rsidR="003678F8" w:rsidRDefault="003678F8" w:rsidP="00E3717B">
      <w:pPr>
        <w:rPr>
          <w:b/>
          <w:bCs/>
          <w:lang w:val="de-DE"/>
        </w:rPr>
      </w:pPr>
      <w:r>
        <w:rPr>
          <w:b/>
          <w:bCs/>
          <w:lang w:val="de-DE"/>
        </w:rPr>
        <w:t>e-mail:</w:t>
      </w:r>
      <w:r>
        <w:rPr>
          <w:b/>
          <w:bCs/>
          <w:lang w:val="en-US"/>
        </w:rPr>
        <w:t>k</w:t>
      </w:r>
      <w:r>
        <w:rPr>
          <w:b/>
          <w:bCs/>
          <w:lang w:val="de-DE"/>
        </w:rPr>
        <w:t xml:space="preserve">patsikas@ptolemaida.gr </w:t>
      </w:r>
    </w:p>
    <w:p w:rsidR="003678F8" w:rsidRDefault="003678F8" w:rsidP="00E3717B">
      <w:pPr>
        <w:rPr>
          <w:b/>
          <w:bCs/>
        </w:rPr>
      </w:pPr>
      <w:r>
        <w:rPr>
          <w:b/>
          <w:bCs/>
          <w:lang w:val="de-DE"/>
        </w:rPr>
        <w:t>T</w:t>
      </w:r>
      <w:r>
        <w:rPr>
          <w:b/>
          <w:bCs/>
        </w:rPr>
        <w:t>ηλέφ.:2463350130,2463350131</w:t>
      </w:r>
    </w:p>
    <w:p w:rsidR="003678F8" w:rsidRDefault="003678F8" w:rsidP="00E3717B">
      <w:pPr>
        <w:rPr>
          <w:b/>
          <w:bCs/>
        </w:rPr>
      </w:pPr>
      <w:r>
        <w:rPr>
          <w:b/>
          <w:bCs/>
          <w:lang w:val="en-US"/>
        </w:rPr>
        <w:t>FAX</w:t>
      </w:r>
      <w:r>
        <w:rPr>
          <w:b/>
          <w:bCs/>
        </w:rPr>
        <w:t>:2463350131</w:t>
      </w:r>
    </w:p>
    <w:p w:rsidR="003678F8" w:rsidRDefault="003678F8" w:rsidP="00E3717B">
      <w:pPr>
        <w:ind w:left="3600" w:hanging="3600"/>
        <w:rPr>
          <w:b/>
          <w:bCs/>
        </w:rPr>
      </w:pPr>
      <w:r>
        <w:rPr>
          <w:b/>
          <w:bCs/>
        </w:rPr>
        <w:tab/>
      </w:r>
    </w:p>
    <w:p w:rsidR="003678F8" w:rsidRDefault="003678F8" w:rsidP="00C06B98">
      <w:pPr>
        <w:spacing w:line="400" w:lineRule="atLeast"/>
        <w:jc w:val="center"/>
        <w:rPr>
          <w:b/>
          <w:bCs/>
          <w:u w:val="single"/>
        </w:rPr>
      </w:pPr>
      <w:r>
        <w:rPr>
          <w:b/>
          <w:bCs/>
          <w:u w:val="single"/>
        </w:rPr>
        <w:t>ΑΝΑΚΟΙΝΩΣΗ υπ' αριθμ. ΣΟΧ 1/2013</w:t>
      </w:r>
    </w:p>
    <w:p w:rsidR="003678F8" w:rsidRDefault="003678F8" w:rsidP="00C06B98">
      <w:pPr>
        <w:spacing w:line="400" w:lineRule="atLeast"/>
        <w:jc w:val="center"/>
        <w:rPr>
          <w:b/>
          <w:bCs/>
          <w:u w:val="single"/>
        </w:rPr>
      </w:pPr>
      <w:r>
        <w:rPr>
          <w:b/>
          <w:bCs/>
        </w:rPr>
        <w:t>για τη σύναψη</w:t>
      </w:r>
      <w:r w:rsidRPr="00C06B98">
        <w:rPr>
          <w:b/>
          <w:bCs/>
        </w:rPr>
        <w:t xml:space="preserve"> </w:t>
      </w:r>
      <w:r>
        <w:rPr>
          <w:b/>
          <w:bCs/>
        </w:rPr>
        <w:t>ΣΥΜΒΑΣΗΣ ΕΡΓΑΣΙΑΣ ΟΡΙΣΜΕΝΟΥ ΧΡΟΝΟΥ</w:t>
      </w:r>
    </w:p>
    <w:p w:rsidR="003678F8" w:rsidRDefault="003678F8" w:rsidP="00E3717B">
      <w:pPr>
        <w:jc w:val="both"/>
      </w:pPr>
    </w:p>
    <w:p w:rsidR="003678F8" w:rsidRDefault="003678F8" w:rsidP="00E3717B">
      <w:pPr>
        <w:tabs>
          <w:tab w:val="left" w:pos="0"/>
          <w:tab w:val="left" w:pos="567"/>
        </w:tabs>
        <w:ind w:firstLine="426"/>
        <w:jc w:val="center"/>
        <w:rPr>
          <w:b/>
          <w:bCs/>
        </w:rPr>
      </w:pPr>
      <w:r>
        <w:rPr>
          <w:b/>
          <w:bCs/>
        </w:rPr>
        <w:t xml:space="preserve">Ο ΔΗΜΟΣ ΕΟΡΔΑΙΑΣ </w:t>
      </w:r>
    </w:p>
    <w:p w:rsidR="003678F8" w:rsidRDefault="003678F8" w:rsidP="00E3717B">
      <w:pPr>
        <w:tabs>
          <w:tab w:val="left" w:pos="0"/>
          <w:tab w:val="left" w:pos="567"/>
        </w:tabs>
        <w:ind w:firstLine="426"/>
        <w:jc w:val="center"/>
        <w:rPr>
          <w:b/>
          <w:bCs/>
        </w:rPr>
      </w:pPr>
    </w:p>
    <w:p w:rsidR="003678F8" w:rsidRDefault="003678F8" w:rsidP="00E3717B">
      <w:pPr>
        <w:tabs>
          <w:tab w:val="left" w:pos="0"/>
          <w:tab w:val="left" w:pos="567"/>
        </w:tabs>
        <w:ind w:firstLine="426"/>
        <w:jc w:val="center"/>
        <w:rPr>
          <w:b/>
          <w:bCs/>
        </w:rPr>
      </w:pPr>
    </w:p>
    <w:p w:rsidR="003678F8" w:rsidRDefault="003678F8" w:rsidP="00E3717B">
      <w:pPr>
        <w:tabs>
          <w:tab w:val="left" w:pos="0"/>
          <w:tab w:val="left" w:pos="567"/>
        </w:tabs>
        <w:ind w:firstLine="425"/>
        <w:rPr>
          <w:b/>
          <w:bCs/>
        </w:rPr>
      </w:pPr>
      <w:r>
        <w:rPr>
          <w:b/>
          <w:bCs/>
        </w:rPr>
        <w:t>Έχοντας υπόψη:</w:t>
      </w:r>
    </w:p>
    <w:p w:rsidR="003678F8" w:rsidRDefault="003678F8" w:rsidP="00E3717B">
      <w:pPr>
        <w:tabs>
          <w:tab w:val="left" w:pos="0"/>
          <w:tab w:val="left" w:pos="567"/>
        </w:tabs>
        <w:ind w:firstLine="426"/>
        <w:jc w:val="center"/>
        <w:rPr>
          <w:b/>
          <w:bCs/>
        </w:rPr>
      </w:pPr>
    </w:p>
    <w:p w:rsidR="003678F8" w:rsidRDefault="003678F8" w:rsidP="00E3717B">
      <w:pPr>
        <w:numPr>
          <w:ilvl w:val="0"/>
          <w:numId w:val="1"/>
        </w:numPr>
        <w:spacing w:line="360" w:lineRule="auto"/>
        <w:jc w:val="both"/>
      </w:pPr>
      <w:r>
        <w:t>Τις διατάξεις του άρθρου 21 του Ν.2190/1994 «Σύσταση ανεξάρτητης αρχής για την επιλογή προσωπικού και ρύθμιση θεμάτων διοίκησης» (ΦΕΚ28/τ.Α΄/3-4-1994), όπως έχουν τροποποιηθεί και ισχύουν.</w:t>
      </w:r>
    </w:p>
    <w:p w:rsidR="003678F8" w:rsidRDefault="003678F8" w:rsidP="00E3717B">
      <w:pPr>
        <w:numPr>
          <w:ilvl w:val="0"/>
          <w:numId w:val="1"/>
        </w:numPr>
        <w:spacing w:line="360" w:lineRule="auto"/>
        <w:jc w:val="both"/>
      </w:pPr>
      <w:r>
        <w:t>Τις διατάξεις του Ν.3852/2010 «Νέα Αρχιτεκτονική της Αυτοδιοίκησης και της Αποκεντρωμένης Διοίκησης-Πρόγραμμα Καλλικράτης» (ΦΕΚ87/τ.Α΄/7-6-2010), όπως έχουν τροποποιηθεί και ισχύουν.</w:t>
      </w:r>
    </w:p>
    <w:p w:rsidR="003678F8" w:rsidRDefault="003678F8" w:rsidP="00E3717B">
      <w:pPr>
        <w:numPr>
          <w:ilvl w:val="0"/>
          <w:numId w:val="1"/>
        </w:numPr>
        <w:spacing w:line="360" w:lineRule="auto"/>
        <w:jc w:val="both"/>
      </w:pPr>
      <w:r>
        <w:t>Τις διατάξεις του άρθρου ένατου του Ν.4057/2012 «Πειθαρχικό Δίκαιο Δημοσίων Πολιτικών Διοικητικών Υπαλλήλων και Υπαλλήλων Νομικών Προσώπων Δημοσίου Δικαίου» (ΦΕΚ54/τ.Α΄/14-3-2012).</w:t>
      </w:r>
    </w:p>
    <w:p w:rsidR="003678F8" w:rsidRDefault="003678F8" w:rsidP="00E3717B">
      <w:pPr>
        <w:numPr>
          <w:ilvl w:val="0"/>
          <w:numId w:val="1"/>
        </w:numPr>
        <w:spacing w:line="360" w:lineRule="auto"/>
        <w:ind w:right="140"/>
        <w:jc w:val="both"/>
      </w:pPr>
      <w:r>
        <w:t>Τις διατάξεις του Ν.4147/2013 περί κύρωσης της από 31-12-2012 Πράξης Νομοθετικού Περιεχομένου «Ρυθμίσεις κατεπειγόντων θεμάτων αρμοδιότητας των Υπουργείων Εσωτερικών, Εργασίας, Κοινωνικής Ασφάλισης και Πρόνοιας, Δημόσιας Τάξης και Προστασίας του Πολίτη, της Γενικής Γραμματείας της Κυβέρνησης και του Υπουργού Επικρατείας» και άλλες διατάξεις (ΦΕΚ 98/τ.Α΄/26-4-2013).</w:t>
      </w:r>
    </w:p>
    <w:p w:rsidR="003678F8" w:rsidRDefault="003678F8" w:rsidP="00E3717B">
      <w:pPr>
        <w:numPr>
          <w:ilvl w:val="0"/>
          <w:numId w:val="1"/>
        </w:numPr>
        <w:spacing w:line="360" w:lineRule="auto"/>
        <w:jc w:val="both"/>
      </w:pPr>
      <w:r>
        <w:t>Την υπ΄αριθμ.278/23-7-2012απόφαση του Δημοτικού Συμβουλίου του Δήμου Εορδαίας με θέμα: «Προγραμματισμός προσλήψεων προσωπικού με σχέση εργασίας ιδιωτικού δικαίου ορισμένου χρόνου έτους 2012».</w:t>
      </w:r>
    </w:p>
    <w:p w:rsidR="003678F8" w:rsidRDefault="003678F8" w:rsidP="00E3717B">
      <w:pPr>
        <w:numPr>
          <w:ilvl w:val="0"/>
          <w:numId w:val="1"/>
        </w:numPr>
        <w:tabs>
          <w:tab w:val="left" w:pos="567"/>
          <w:tab w:val="num" w:pos="1134"/>
        </w:tabs>
        <w:suppressAutoHyphens/>
        <w:spacing w:line="360" w:lineRule="auto"/>
        <w:jc w:val="both"/>
        <w:rPr>
          <w:color w:val="000000"/>
        </w:rPr>
      </w:pPr>
      <w:r>
        <w:t>Το υπ΄αριθμ.39308/2653/24-7-2012 έγγραφο της Αποκεντρωμένης Διοίκησης Ηπείρου-Δυτ. Μακεδονίας με θέμα: «Αποστολή αιτημάτων των ΟΤΑ α΄ και β΄ βαθμού και των ΝΠΙΔ αυτών για την κάλυψη εποχικών και πρόσκαιρων αναγκών, στο πλαίσιο συγχρηματοδοτούμενων προγραμμάτων και έναντι αντιτίμου από τους ωφελούμενους και λοιπών αναγκών».</w:t>
      </w:r>
    </w:p>
    <w:p w:rsidR="003678F8" w:rsidRDefault="003678F8" w:rsidP="00E3717B">
      <w:pPr>
        <w:numPr>
          <w:ilvl w:val="0"/>
          <w:numId w:val="1"/>
        </w:numPr>
        <w:suppressAutoHyphens/>
        <w:spacing w:line="360" w:lineRule="auto"/>
        <w:jc w:val="both"/>
      </w:pPr>
      <w:r>
        <w:rPr>
          <w:color w:val="000000"/>
        </w:rPr>
        <w:t>Την υπ΄αριθμ.ΔΙΠΠ/Φ.ΕΓΚΡ.1/118/26314/18-12-2012 απόφαση της Επιτροπής του άρθρου 2 παρ.1 της αριθμ.33/2006 ΠΥΣ «Αναστολή διορισμών και προσλήψεων στο Δημόσιο Τομέα» (ΦΕΚ 280/τ.Α΄/28-12-2006), όπως ισχύει, σύμφωνα με το υπ΄αριθμ.οικ.47902/21-12-2012 έγγραφο του Υπουργείου Εσωτερικών με θέμα: «Έγκριση πρόσληψης προσωπικού με σχέση εργασίας ιδιωτικού δικαίου ορισμένου χρόνου».</w:t>
      </w:r>
    </w:p>
    <w:p w:rsidR="003678F8" w:rsidRDefault="003678F8" w:rsidP="00E3717B">
      <w:pPr>
        <w:numPr>
          <w:ilvl w:val="0"/>
          <w:numId w:val="1"/>
        </w:numPr>
        <w:spacing w:line="360" w:lineRule="auto"/>
        <w:jc w:val="both"/>
      </w:pPr>
      <w:r>
        <w:t>Την υπ΄αριθμ.170/7-6-2013 απόφαση του Δημοτικού Συμβουλίου του Δήμου Εορδαίας με θέμα: «Καθορισμός του αριθμού και των ειδικοτήτων πρόσληψης προσωπικού ιδιωτικού δικαίου ορισμένου χρόνου για την κάλυψη εποχικών αναγκών του Δήμου Εορδαίας».</w:t>
      </w:r>
    </w:p>
    <w:p w:rsidR="003678F8" w:rsidRDefault="003678F8" w:rsidP="00E3717B">
      <w:pPr>
        <w:numPr>
          <w:ilvl w:val="0"/>
          <w:numId w:val="1"/>
        </w:numPr>
        <w:suppressAutoHyphens/>
        <w:spacing w:line="360" w:lineRule="auto"/>
        <w:jc w:val="both"/>
      </w:pPr>
      <w:r>
        <w:t xml:space="preserve">Το υπ΄αριθμ.30469/2232/4-7-2013 έγγραφο της Αποκεντρωμένης Διοίκησης Ηπείρου–Δυτ. Μακεδονίας με θέμα: «Έγκριση της υπ΄αριθμ.170/2013 (σε ορθή επανάληψη) απόφασης του Δημοτικού Συμβουλίου του Δήμου Εορδαίας». </w:t>
      </w:r>
    </w:p>
    <w:p w:rsidR="003678F8" w:rsidRDefault="003678F8" w:rsidP="00E3717B">
      <w:pPr>
        <w:numPr>
          <w:ilvl w:val="0"/>
          <w:numId w:val="1"/>
        </w:numPr>
        <w:spacing w:line="360" w:lineRule="auto"/>
        <w:jc w:val="both"/>
      </w:pPr>
      <w:r>
        <w:t>Τον Οργανισμό Εσωτερικής Υπηρεσίας του Δήμου Εορδαίας Ν. Κοζάνης (ΦΕΚ823/τ.Β΄/9-4-2013).</w:t>
      </w:r>
    </w:p>
    <w:p w:rsidR="003678F8" w:rsidRDefault="003678F8" w:rsidP="00E3717B">
      <w:pPr>
        <w:numPr>
          <w:ilvl w:val="0"/>
          <w:numId w:val="1"/>
        </w:numPr>
        <w:suppressAutoHyphens/>
        <w:spacing w:line="360" w:lineRule="auto"/>
        <w:jc w:val="both"/>
      </w:pPr>
      <w:r>
        <w:t xml:space="preserve">Την υπ΄αριθμ.30472/1-7-2013 βεβαίωση του Προϊσταμένου της Οικονομικής Υπηρεσίας του Δήμου Εορδαίας περί ύπαρξης των σχετικών πιστώσεων. </w:t>
      </w:r>
    </w:p>
    <w:p w:rsidR="003678F8" w:rsidRDefault="003678F8" w:rsidP="00E3717B">
      <w:pPr>
        <w:tabs>
          <w:tab w:val="left" w:pos="7455"/>
        </w:tabs>
        <w:jc w:val="both"/>
      </w:pPr>
      <w:r>
        <w:tab/>
      </w:r>
    </w:p>
    <w:p w:rsidR="003678F8" w:rsidRDefault="003678F8" w:rsidP="00E3717B">
      <w:pPr>
        <w:tabs>
          <w:tab w:val="left" w:pos="0"/>
          <w:tab w:val="left" w:pos="567"/>
        </w:tabs>
        <w:jc w:val="center"/>
        <w:rPr>
          <w:b/>
          <w:bCs/>
        </w:rPr>
      </w:pPr>
      <w:r>
        <w:rPr>
          <w:b/>
          <w:bCs/>
        </w:rPr>
        <w:t>Ανακοινώνει</w:t>
      </w:r>
    </w:p>
    <w:p w:rsidR="003678F8" w:rsidRDefault="003678F8" w:rsidP="00E3717B">
      <w:pPr>
        <w:tabs>
          <w:tab w:val="left" w:pos="0"/>
          <w:tab w:val="left" w:pos="567"/>
        </w:tabs>
        <w:jc w:val="center"/>
        <w:rPr>
          <w:b/>
          <w:bCs/>
        </w:rPr>
      </w:pPr>
    </w:p>
    <w:p w:rsidR="003678F8" w:rsidRDefault="003678F8" w:rsidP="00FE5F63">
      <w:pPr>
        <w:tabs>
          <w:tab w:val="left" w:pos="0"/>
          <w:tab w:val="left" w:pos="567"/>
        </w:tabs>
        <w:jc w:val="both"/>
        <w:rPr>
          <w:b/>
          <w:bCs/>
          <w:lang w:val="en-US"/>
        </w:rPr>
      </w:pPr>
      <w:r>
        <w:rPr>
          <w:b/>
          <w:bCs/>
        </w:rPr>
        <w:t>Την πρόσληψη, με σύμβαση εργασίας ιδιωτικού δικαίου ορισμένου χρόνου, συνολικά δώδεκα  (12) ατόμων για την κάλυψη εποχικών ή παροδικών αναγκών ανταποδοτικού χαρακτήρα του Δήμου Εορδαίας, που εδρεύει στην Πτολεμαΐδα, 25</w:t>
      </w:r>
      <w:r>
        <w:rPr>
          <w:b/>
          <w:bCs/>
          <w:vertAlign w:val="superscript"/>
        </w:rPr>
        <w:t>ης</w:t>
      </w:r>
      <w:r>
        <w:rPr>
          <w:b/>
          <w:bCs/>
        </w:rPr>
        <w:t xml:space="preserve"> Μαρτίου 15, και συγκεκριμένα του εξής, ανά υπηρεσία, έδρα, ειδικότητα και διάρκεια σύμβασης, αριθμού ατόμων (βλ. ΠΙΝΑΚΑ Α), με τα αντίστοιχα απαιτούμενα (τυπικά και τυχόν πρόσθετα) προσόντα (βλ. ΠΙΝΑΚΑ </w:t>
      </w:r>
      <w:r>
        <w:rPr>
          <w:b/>
          <w:bCs/>
          <w:lang w:val="en-US"/>
        </w:rPr>
        <w:t>)</w:t>
      </w:r>
    </w:p>
    <w:p w:rsidR="003678F8" w:rsidRDefault="003678F8" w:rsidP="00E3717B">
      <w:pPr>
        <w:tabs>
          <w:tab w:val="left" w:pos="0"/>
          <w:tab w:val="left" w:pos="567"/>
        </w:tabs>
        <w:spacing w:line="360" w:lineRule="auto"/>
        <w:jc w:val="both"/>
        <w:rPr>
          <w:b/>
          <w:bCs/>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tblPr>
      <w:tblGrid>
        <w:gridCol w:w="2192"/>
        <w:gridCol w:w="2127"/>
        <w:gridCol w:w="1841"/>
        <w:gridCol w:w="2272"/>
        <w:gridCol w:w="1361"/>
        <w:gridCol w:w="1112"/>
      </w:tblGrid>
      <w:tr w:rsidR="003678F8">
        <w:trPr>
          <w:trHeight w:val="284"/>
          <w:tblHeader/>
          <w:jc w:val="center"/>
        </w:trPr>
        <w:tc>
          <w:tcPr>
            <w:tcW w:w="10898" w:type="dxa"/>
            <w:gridSpan w:val="6"/>
            <w:shd w:val="clear" w:color="auto" w:fill="E5FFFF"/>
            <w:vAlign w:val="center"/>
          </w:tcPr>
          <w:p w:rsidR="003678F8" w:rsidRDefault="003678F8">
            <w:pPr>
              <w:tabs>
                <w:tab w:val="left" w:pos="567"/>
              </w:tabs>
              <w:jc w:val="center"/>
              <w:rPr>
                <w:b/>
                <w:bCs/>
              </w:rPr>
            </w:pPr>
            <w:r>
              <w:rPr>
                <w:b/>
                <w:bCs/>
              </w:rPr>
              <w:t>ΠΙΝΑΚΑΣ Α: ΘΕΣΕΙΣ ΕΠΟΧΙΚΟΥ ΠΡΟΣΩΠΙΚΟΥ (ανά κωδικό θέσης)</w:t>
            </w:r>
          </w:p>
        </w:tc>
      </w:tr>
      <w:tr w:rsidR="003678F8">
        <w:trPr>
          <w:trHeight w:val="561"/>
          <w:tblHeader/>
          <w:jc w:val="center"/>
        </w:trPr>
        <w:tc>
          <w:tcPr>
            <w:tcW w:w="2190" w:type="dxa"/>
            <w:vAlign w:val="center"/>
          </w:tcPr>
          <w:p w:rsidR="003678F8" w:rsidRDefault="003678F8">
            <w:pPr>
              <w:tabs>
                <w:tab w:val="left" w:pos="567"/>
              </w:tabs>
              <w:jc w:val="center"/>
              <w:rPr>
                <w:b/>
                <w:bCs/>
              </w:rPr>
            </w:pPr>
            <w:r>
              <w:rPr>
                <w:b/>
                <w:bCs/>
              </w:rPr>
              <w:t>Κωδικός</w:t>
            </w:r>
          </w:p>
          <w:p w:rsidR="003678F8" w:rsidRDefault="003678F8">
            <w:pPr>
              <w:tabs>
                <w:tab w:val="left" w:pos="567"/>
              </w:tabs>
              <w:jc w:val="center"/>
              <w:rPr>
                <w:b/>
                <w:bCs/>
              </w:rPr>
            </w:pPr>
            <w:r>
              <w:rPr>
                <w:b/>
                <w:bCs/>
              </w:rPr>
              <w:t>θέσης</w:t>
            </w:r>
          </w:p>
        </w:tc>
        <w:tc>
          <w:tcPr>
            <w:tcW w:w="2126" w:type="dxa"/>
            <w:vAlign w:val="center"/>
          </w:tcPr>
          <w:p w:rsidR="003678F8" w:rsidRDefault="003678F8">
            <w:pPr>
              <w:tabs>
                <w:tab w:val="left" w:pos="567"/>
              </w:tabs>
              <w:jc w:val="center"/>
              <w:rPr>
                <w:b/>
                <w:bCs/>
              </w:rPr>
            </w:pPr>
            <w:r>
              <w:rPr>
                <w:b/>
                <w:bCs/>
              </w:rPr>
              <w:t>Υπηρεσία</w:t>
            </w:r>
          </w:p>
        </w:tc>
        <w:tc>
          <w:tcPr>
            <w:tcW w:w="1840" w:type="dxa"/>
            <w:vAlign w:val="center"/>
          </w:tcPr>
          <w:p w:rsidR="003678F8" w:rsidRDefault="003678F8">
            <w:pPr>
              <w:tabs>
                <w:tab w:val="left" w:pos="567"/>
              </w:tabs>
              <w:jc w:val="center"/>
              <w:rPr>
                <w:b/>
                <w:bCs/>
              </w:rPr>
            </w:pPr>
            <w:r>
              <w:rPr>
                <w:b/>
                <w:bCs/>
              </w:rPr>
              <w:t>Έδρα υπηρεσίας</w:t>
            </w:r>
          </w:p>
        </w:tc>
        <w:tc>
          <w:tcPr>
            <w:tcW w:w="2271" w:type="dxa"/>
            <w:vAlign w:val="center"/>
          </w:tcPr>
          <w:p w:rsidR="003678F8" w:rsidRDefault="003678F8">
            <w:pPr>
              <w:tabs>
                <w:tab w:val="left" w:pos="567"/>
              </w:tabs>
              <w:jc w:val="center"/>
              <w:rPr>
                <w:b/>
                <w:bCs/>
              </w:rPr>
            </w:pPr>
            <w:r>
              <w:rPr>
                <w:b/>
                <w:bCs/>
              </w:rPr>
              <w:t>Ειδικότητα</w:t>
            </w:r>
          </w:p>
        </w:tc>
        <w:tc>
          <w:tcPr>
            <w:tcW w:w="1360" w:type="dxa"/>
            <w:vAlign w:val="center"/>
          </w:tcPr>
          <w:p w:rsidR="003678F8" w:rsidRDefault="003678F8">
            <w:pPr>
              <w:tabs>
                <w:tab w:val="left" w:pos="567"/>
              </w:tabs>
              <w:jc w:val="center"/>
              <w:rPr>
                <w:b/>
                <w:bCs/>
              </w:rPr>
            </w:pPr>
            <w:r>
              <w:rPr>
                <w:b/>
                <w:bCs/>
              </w:rPr>
              <w:t>Διάρκεια σύμβασης</w:t>
            </w:r>
          </w:p>
        </w:tc>
        <w:tc>
          <w:tcPr>
            <w:tcW w:w="1111" w:type="dxa"/>
            <w:tcMar>
              <w:top w:w="28" w:type="dxa"/>
              <w:left w:w="28" w:type="dxa"/>
              <w:bottom w:w="28" w:type="dxa"/>
              <w:right w:w="28" w:type="dxa"/>
            </w:tcMar>
            <w:vAlign w:val="center"/>
          </w:tcPr>
          <w:p w:rsidR="003678F8" w:rsidRDefault="003678F8">
            <w:pPr>
              <w:tabs>
                <w:tab w:val="left" w:pos="567"/>
              </w:tabs>
              <w:jc w:val="center"/>
              <w:rPr>
                <w:b/>
                <w:bCs/>
              </w:rPr>
            </w:pPr>
            <w:r>
              <w:rPr>
                <w:b/>
                <w:bCs/>
              </w:rPr>
              <w:t>Αριθμός</w:t>
            </w:r>
          </w:p>
          <w:p w:rsidR="003678F8" w:rsidRDefault="003678F8">
            <w:pPr>
              <w:tabs>
                <w:tab w:val="left" w:pos="567"/>
              </w:tabs>
              <w:jc w:val="center"/>
              <w:rPr>
                <w:b/>
                <w:bCs/>
              </w:rPr>
            </w:pPr>
            <w:r>
              <w:rPr>
                <w:b/>
                <w:bCs/>
              </w:rPr>
              <w:t>ατόμων</w:t>
            </w:r>
          </w:p>
        </w:tc>
      </w:tr>
      <w:tr w:rsidR="003678F8">
        <w:trPr>
          <w:trHeight w:val="284"/>
          <w:jc w:val="center"/>
        </w:trPr>
        <w:tc>
          <w:tcPr>
            <w:tcW w:w="2190" w:type="dxa"/>
          </w:tcPr>
          <w:p w:rsidR="003678F8" w:rsidRDefault="003678F8">
            <w:pPr>
              <w:tabs>
                <w:tab w:val="left" w:pos="567"/>
              </w:tabs>
              <w:jc w:val="center"/>
              <w:rPr>
                <w:b/>
                <w:bCs/>
              </w:rPr>
            </w:pPr>
          </w:p>
          <w:p w:rsidR="003678F8" w:rsidRDefault="003678F8">
            <w:pPr>
              <w:tabs>
                <w:tab w:val="left" w:pos="567"/>
              </w:tabs>
              <w:jc w:val="center"/>
              <w:rPr>
                <w:b/>
                <w:bCs/>
              </w:rPr>
            </w:pPr>
            <w:r>
              <w:rPr>
                <w:b/>
                <w:bCs/>
              </w:rPr>
              <w:t>101</w:t>
            </w:r>
          </w:p>
        </w:tc>
        <w:tc>
          <w:tcPr>
            <w:tcW w:w="2126" w:type="dxa"/>
          </w:tcPr>
          <w:p w:rsidR="003678F8" w:rsidRDefault="003678F8">
            <w:pPr>
              <w:tabs>
                <w:tab w:val="left" w:pos="567"/>
              </w:tabs>
              <w:rPr>
                <w:b/>
                <w:bCs/>
              </w:rPr>
            </w:pPr>
          </w:p>
          <w:p w:rsidR="003678F8" w:rsidRDefault="003678F8">
            <w:pPr>
              <w:tabs>
                <w:tab w:val="left" w:pos="567"/>
              </w:tabs>
              <w:rPr>
                <w:b/>
                <w:bCs/>
              </w:rPr>
            </w:pPr>
            <w:r>
              <w:rPr>
                <w:b/>
                <w:bCs/>
              </w:rPr>
              <w:t>Δήμος Εορδαίας</w:t>
            </w:r>
          </w:p>
        </w:tc>
        <w:tc>
          <w:tcPr>
            <w:tcW w:w="1840" w:type="dxa"/>
          </w:tcPr>
          <w:p w:rsidR="003678F8" w:rsidRDefault="003678F8">
            <w:pPr>
              <w:tabs>
                <w:tab w:val="left" w:pos="567"/>
              </w:tabs>
              <w:jc w:val="center"/>
              <w:rPr>
                <w:b/>
                <w:bCs/>
              </w:rPr>
            </w:pPr>
          </w:p>
          <w:p w:rsidR="003678F8" w:rsidRDefault="003678F8">
            <w:pPr>
              <w:tabs>
                <w:tab w:val="left" w:pos="567"/>
              </w:tabs>
              <w:jc w:val="center"/>
              <w:rPr>
                <w:b/>
                <w:bCs/>
              </w:rPr>
            </w:pPr>
            <w:r>
              <w:rPr>
                <w:b/>
                <w:bCs/>
              </w:rPr>
              <w:t>Πτολεμαΐδα</w:t>
            </w:r>
          </w:p>
          <w:p w:rsidR="003678F8" w:rsidRDefault="003678F8">
            <w:pPr>
              <w:tabs>
                <w:tab w:val="left" w:pos="567"/>
              </w:tabs>
              <w:rPr>
                <w:b/>
                <w:bCs/>
              </w:rPr>
            </w:pPr>
            <w:r>
              <w:rPr>
                <w:b/>
                <w:bCs/>
              </w:rPr>
              <w:t xml:space="preserve">   Ν. Κοζάνης</w:t>
            </w:r>
          </w:p>
        </w:tc>
        <w:tc>
          <w:tcPr>
            <w:tcW w:w="2271" w:type="dxa"/>
          </w:tcPr>
          <w:p w:rsidR="003678F8" w:rsidRDefault="003678F8">
            <w:pPr>
              <w:tabs>
                <w:tab w:val="left" w:pos="567"/>
              </w:tabs>
              <w:jc w:val="center"/>
              <w:rPr>
                <w:b/>
                <w:bCs/>
              </w:rPr>
            </w:pPr>
            <w:r>
              <w:rPr>
                <w:b/>
                <w:bCs/>
              </w:rPr>
              <w:t xml:space="preserve">ΔΕ Χειριστών Μηχανημάτων έργων (Πολυμηχανήματος τύπου </w:t>
            </w:r>
            <w:r>
              <w:rPr>
                <w:b/>
                <w:bCs/>
                <w:lang w:val="en-US"/>
              </w:rPr>
              <w:t>jcb</w:t>
            </w:r>
            <w:r>
              <w:rPr>
                <w:b/>
                <w:bCs/>
              </w:rPr>
              <w:t>)</w:t>
            </w:r>
          </w:p>
        </w:tc>
        <w:tc>
          <w:tcPr>
            <w:tcW w:w="1360" w:type="dxa"/>
          </w:tcPr>
          <w:p w:rsidR="003678F8" w:rsidRDefault="003678F8">
            <w:pPr>
              <w:tabs>
                <w:tab w:val="left" w:pos="567"/>
              </w:tabs>
              <w:jc w:val="center"/>
              <w:rPr>
                <w:b/>
                <w:bCs/>
              </w:rPr>
            </w:pPr>
          </w:p>
          <w:p w:rsidR="003678F8" w:rsidRDefault="003678F8">
            <w:pPr>
              <w:tabs>
                <w:tab w:val="left" w:pos="567"/>
              </w:tabs>
              <w:jc w:val="center"/>
              <w:rPr>
                <w:b/>
                <w:bCs/>
              </w:rPr>
            </w:pPr>
            <w:r>
              <w:rPr>
                <w:b/>
                <w:bCs/>
              </w:rPr>
              <w:t>8 μήνες</w:t>
            </w: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rPr>
                <w:lang w:val="en-US"/>
              </w:rPr>
            </w:pPr>
          </w:p>
        </w:tc>
        <w:tc>
          <w:tcPr>
            <w:tcW w:w="1111" w:type="dxa"/>
            <w:tcMar>
              <w:top w:w="28" w:type="dxa"/>
              <w:left w:w="28" w:type="dxa"/>
              <w:bottom w:w="28" w:type="dxa"/>
              <w:right w:w="28" w:type="dxa"/>
            </w:tcMar>
          </w:tcPr>
          <w:p w:rsidR="003678F8" w:rsidRDefault="003678F8">
            <w:pPr>
              <w:tabs>
                <w:tab w:val="left" w:pos="567"/>
              </w:tabs>
              <w:jc w:val="center"/>
              <w:rPr>
                <w:b/>
                <w:bCs/>
              </w:rPr>
            </w:pPr>
          </w:p>
          <w:p w:rsidR="003678F8" w:rsidRDefault="003678F8">
            <w:pPr>
              <w:tabs>
                <w:tab w:val="left" w:pos="567"/>
              </w:tabs>
              <w:jc w:val="center"/>
              <w:rPr>
                <w:b/>
                <w:bCs/>
              </w:rPr>
            </w:pPr>
            <w:r>
              <w:rPr>
                <w:b/>
                <w:bCs/>
              </w:rPr>
              <w:t>1</w:t>
            </w:r>
          </w:p>
          <w:p w:rsidR="003678F8" w:rsidRDefault="003678F8">
            <w:pPr>
              <w:tabs>
                <w:tab w:val="left" w:pos="567"/>
              </w:tabs>
              <w:jc w:val="center"/>
              <w:rPr>
                <w:b/>
                <w:bCs/>
              </w:rPr>
            </w:pPr>
          </w:p>
        </w:tc>
      </w:tr>
      <w:tr w:rsidR="003678F8">
        <w:trPr>
          <w:trHeight w:val="284"/>
          <w:jc w:val="center"/>
        </w:trPr>
        <w:tc>
          <w:tcPr>
            <w:tcW w:w="2190" w:type="dxa"/>
          </w:tcPr>
          <w:p w:rsidR="003678F8" w:rsidRDefault="003678F8">
            <w:pPr>
              <w:tabs>
                <w:tab w:val="left" w:pos="567"/>
              </w:tabs>
              <w:jc w:val="center"/>
              <w:rPr>
                <w:b/>
                <w:bCs/>
              </w:rPr>
            </w:pPr>
          </w:p>
          <w:p w:rsidR="003678F8" w:rsidRDefault="003678F8">
            <w:pPr>
              <w:tabs>
                <w:tab w:val="left" w:pos="567"/>
              </w:tabs>
              <w:jc w:val="center"/>
              <w:rPr>
                <w:b/>
                <w:bCs/>
              </w:rPr>
            </w:pPr>
            <w:r>
              <w:rPr>
                <w:b/>
                <w:bCs/>
              </w:rPr>
              <w:t>102</w:t>
            </w:r>
          </w:p>
        </w:tc>
        <w:tc>
          <w:tcPr>
            <w:tcW w:w="2126" w:type="dxa"/>
          </w:tcPr>
          <w:p w:rsidR="003678F8" w:rsidRDefault="003678F8">
            <w:pPr>
              <w:tabs>
                <w:tab w:val="left" w:pos="567"/>
              </w:tabs>
              <w:rPr>
                <w:b/>
                <w:bCs/>
              </w:rPr>
            </w:pPr>
          </w:p>
          <w:p w:rsidR="003678F8" w:rsidRDefault="003678F8">
            <w:pPr>
              <w:tabs>
                <w:tab w:val="left" w:pos="567"/>
              </w:tabs>
              <w:rPr>
                <w:b/>
                <w:bCs/>
              </w:rPr>
            </w:pPr>
            <w:r>
              <w:rPr>
                <w:b/>
                <w:bCs/>
              </w:rPr>
              <w:t>Δήμος Εορδαίας</w:t>
            </w:r>
          </w:p>
        </w:tc>
        <w:tc>
          <w:tcPr>
            <w:tcW w:w="1840" w:type="dxa"/>
          </w:tcPr>
          <w:p w:rsidR="003678F8" w:rsidRDefault="003678F8">
            <w:pPr>
              <w:tabs>
                <w:tab w:val="left" w:pos="567"/>
              </w:tabs>
              <w:jc w:val="center"/>
              <w:rPr>
                <w:b/>
                <w:bCs/>
              </w:rPr>
            </w:pPr>
          </w:p>
          <w:p w:rsidR="003678F8" w:rsidRDefault="003678F8">
            <w:pPr>
              <w:tabs>
                <w:tab w:val="left" w:pos="567"/>
              </w:tabs>
              <w:jc w:val="center"/>
              <w:rPr>
                <w:b/>
                <w:bCs/>
              </w:rPr>
            </w:pPr>
            <w:r>
              <w:rPr>
                <w:b/>
                <w:bCs/>
              </w:rPr>
              <w:t>Πτολεμαΐδα</w:t>
            </w:r>
          </w:p>
          <w:p w:rsidR="003678F8" w:rsidRDefault="003678F8">
            <w:pPr>
              <w:tabs>
                <w:tab w:val="left" w:pos="567"/>
              </w:tabs>
              <w:jc w:val="center"/>
              <w:rPr>
                <w:b/>
                <w:bCs/>
              </w:rPr>
            </w:pPr>
            <w:r>
              <w:rPr>
                <w:b/>
                <w:bCs/>
              </w:rPr>
              <w:t>Ν. Κοζάνης</w:t>
            </w:r>
          </w:p>
        </w:tc>
        <w:tc>
          <w:tcPr>
            <w:tcW w:w="2271" w:type="dxa"/>
          </w:tcPr>
          <w:p w:rsidR="003678F8" w:rsidRDefault="003678F8">
            <w:pPr>
              <w:tabs>
                <w:tab w:val="left" w:pos="567"/>
              </w:tabs>
              <w:jc w:val="center"/>
              <w:rPr>
                <w:b/>
                <w:bCs/>
              </w:rPr>
            </w:pPr>
            <w:r>
              <w:rPr>
                <w:b/>
                <w:bCs/>
              </w:rPr>
              <w:t>ΔΕ Χειριστών Μηχανημάτων έργων</w:t>
            </w:r>
          </w:p>
          <w:p w:rsidR="003678F8" w:rsidRDefault="003678F8">
            <w:pPr>
              <w:tabs>
                <w:tab w:val="left" w:pos="567"/>
              </w:tabs>
              <w:jc w:val="center"/>
              <w:rPr>
                <w:b/>
                <w:bCs/>
              </w:rPr>
            </w:pPr>
            <w:r>
              <w:rPr>
                <w:b/>
                <w:bCs/>
              </w:rPr>
              <w:t>(γκρέιντερ)</w:t>
            </w:r>
          </w:p>
        </w:tc>
        <w:tc>
          <w:tcPr>
            <w:tcW w:w="1360" w:type="dxa"/>
          </w:tcPr>
          <w:p w:rsidR="003678F8" w:rsidRDefault="003678F8">
            <w:pPr>
              <w:tabs>
                <w:tab w:val="left" w:pos="567"/>
              </w:tabs>
              <w:jc w:val="center"/>
              <w:rPr>
                <w:b/>
                <w:bCs/>
              </w:rPr>
            </w:pPr>
          </w:p>
          <w:p w:rsidR="003678F8" w:rsidRDefault="003678F8">
            <w:pPr>
              <w:tabs>
                <w:tab w:val="left" w:pos="567"/>
              </w:tabs>
              <w:jc w:val="center"/>
              <w:rPr>
                <w:b/>
                <w:bCs/>
              </w:rPr>
            </w:pPr>
            <w:r>
              <w:rPr>
                <w:b/>
                <w:bCs/>
              </w:rPr>
              <w:t>8 μήνες</w:t>
            </w:r>
          </w:p>
        </w:tc>
        <w:tc>
          <w:tcPr>
            <w:tcW w:w="1111" w:type="dxa"/>
            <w:tcMar>
              <w:top w:w="28" w:type="dxa"/>
              <w:left w:w="28" w:type="dxa"/>
              <w:bottom w:w="28" w:type="dxa"/>
              <w:right w:w="28" w:type="dxa"/>
            </w:tcMar>
          </w:tcPr>
          <w:p w:rsidR="003678F8" w:rsidRDefault="003678F8">
            <w:pPr>
              <w:tabs>
                <w:tab w:val="left" w:pos="567"/>
              </w:tabs>
              <w:jc w:val="center"/>
              <w:rPr>
                <w:b/>
                <w:bCs/>
              </w:rPr>
            </w:pPr>
          </w:p>
          <w:p w:rsidR="003678F8" w:rsidRDefault="003678F8">
            <w:pPr>
              <w:tabs>
                <w:tab w:val="left" w:pos="567"/>
              </w:tabs>
              <w:jc w:val="center"/>
              <w:rPr>
                <w:b/>
                <w:bCs/>
              </w:rPr>
            </w:pPr>
            <w:r>
              <w:rPr>
                <w:b/>
                <w:bCs/>
              </w:rPr>
              <w:t>1</w:t>
            </w:r>
          </w:p>
        </w:tc>
      </w:tr>
      <w:tr w:rsidR="003678F8">
        <w:trPr>
          <w:trHeight w:val="284"/>
          <w:jc w:val="center"/>
        </w:trPr>
        <w:tc>
          <w:tcPr>
            <w:tcW w:w="2190" w:type="dxa"/>
          </w:tcPr>
          <w:p w:rsidR="003678F8" w:rsidRDefault="003678F8">
            <w:pPr>
              <w:tabs>
                <w:tab w:val="left" w:pos="567"/>
              </w:tabs>
              <w:jc w:val="center"/>
              <w:rPr>
                <w:b/>
                <w:bCs/>
              </w:rPr>
            </w:pPr>
          </w:p>
          <w:p w:rsidR="003678F8" w:rsidRDefault="003678F8">
            <w:pPr>
              <w:tabs>
                <w:tab w:val="left" w:pos="567"/>
              </w:tabs>
              <w:jc w:val="center"/>
              <w:rPr>
                <w:b/>
                <w:bCs/>
              </w:rPr>
            </w:pPr>
            <w:r>
              <w:rPr>
                <w:b/>
                <w:bCs/>
              </w:rPr>
              <w:t>103</w:t>
            </w:r>
          </w:p>
        </w:tc>
        <w:tc>
          <w:tcPr>
            <w:tcW w:w="2126" w:type="dxa"/>
          </w:tcPr>
          <w:p w:rsidR="003678F8" w:rsidRDefault="003678F8">
            <w:pPr>
              <w:tabs>
                <w:tab w:val="left" w:pos="567"/>
              </w:tabs>
              <w:rPr>
                <w:b/>
                <w:bCs/>
              </w:rPr>
            </w:pPr>
          </w:p>
          <w:p w:rsidR="003678F8" w:rsidRDefault="003678F8">
            <w:pPr>
              <w:tabs>
                <w:tab w:val="left" w:pos="567"/>
              </w:tabs>
              <w:rPr>
                <w:b/>
                <w:bCs/>
              </w:rPr>
            </w:pPr>
            <w:r>
              <w:rPr>
                <w:b/>
                <w:bCs/>
              </w:rPr>
              <w:t>Δήμος Εορδαίας</w:t>
            </w:r>
          </w:p>
        </w:tc>
        <w:tc>
          <w:tcPr>
            <w:tcW w:w="1840" w:type="dxa"/>
          </w:tcPr>
          <w:p w:rsidR="003678F8" w:rsidRDefault="003678F8">
            <w:pPr>
              <w:tabs>
                <w:tab w:val="left" w:pos="567"/>
              </w:tabs>
              <w:jc w:val="center"/>
              <w:rPr>
                <w:b/>
                <w:bCs/>
              </w:rPr>
            </w:pPr>
          </w:p>
          <w:p w:rsidR="003678F8" w:rsidRDefault="003678F8">
            <w:pPr>
              <w:tabs>
                <w:tab w:val="left" w:pos="567"/>
              </w:tabs>
              <w:jc w:val="center"/>
              <w:rPr>
                <w:b/>
                <w:bCs/>
              </w:rPr>
            </w:pPr>
            <w:r>
              <w:rPr>
                <w:b/>
                <w:bCs/>
              </w:rPr>
              <w:t>Πτολεμαΐδα</w:t>
            </w:r>
          </w:p>
          <w:p w:rsidR="003678F8" w:rsidRDefault="003678F8">
            <w:pPr>
              <w:tabs>
                <w:tab w:val="left" w:pos="567"/>
              </w:tabs>
              <w:jc w:val="center"/>
              <w:rPr>
                <w:b/>
                <w:bCs/>
              </w:rPr>
            </w:pPr>
            <w:r>
              <w:rPr>
                <w:b/>
                <w:bCs/>
              </w:rPr>
              <w:t>Ν. Κοζάνης</w:t>
            </w:r>
          </w:p>
        </w:tc>
        <w:tc>
          <w:tcPr>
            <w:tcW w:w="2271" w:type="dxa"/>
          </w:tcPr>
          <w:p w:rsidR="003678F8" w:rsidRDefault="003678F8">
            <w:pPr>
              <w:tabs>
                <w:tab w:val="left" w:pos="567"/>
              </w:tabs>
              <w:jc w:val="center"/>
              <w:rPr>
                <w:b/>
                <w:bCs/>
              </w:rPr>
            </w:pPr>
            <w:r>
              <w:rPr>
                <w:b/>
                <w:bCs/>
              </w:rPr>
              <w:t>ΥΕ Εργατών-τριών</w:t>
            </w:r>
          </w:p>
          <w:p w:rsidR="003678F8" w:rsidRDefault="003678F8">
            <w:pPr>
              <w:tabs>
                <w:tab w:val="left" w:pos="567"/>
              </w:tabs>
              <w:jc w:val="center"/>
              <w:rPr>
                <w:b/>
                <w:bCs/>
              </w:rPr>
            </w:pPr>
            <w:r>
              <w:rPr>
                <w:b/>
                <w:bCs/>
              </w:rPr>
              <w:t>Γενικών Καθηκόντων</w:t>
            </w:r>
          </w:p>
          <w:p w:rsidR="003678F8" w:rsidRDefault="003678F8">
            <w:pPr>
              <w:tabs>
                <w:tab w:val="left" w:pos="567"/>
              </w:tabs>
              <w:jc w:val="center"/>
              <w:rPr>
                <w:b/>
                <w:bCs/>
              </w:rPr>
            </w:pPr>
          </w:p>
        </w:tc>
        <w:tc>
          <w:tcPr>
            <w:tcW w:w="1360" w:type="dxa"/>
          </w:tcPr>
          <w:p w:rsidR="003678F8" w:rsidRDefault="003678F8">
            <w:pPr>
              <w:tabs>
                <w:tab w:val="left" w:pos="567"/>
              </w:tabs>
              <w:jc w:val="center"/>
              <w:rPr>
                <w:b/>
                <w:bCs/>
              </w:rPr>
            </w:pPr>
          </w:p>
          <w:p w:rsidR="003678F8" w:rsidRDefault="003678F8">
            <w:pPr>
              <w:tabs>
                <w:tab w:val="left" w:pos="567"/>
              </w:tabs>
              <w:jc w:val="center"/>
              <w:rPr>
                <w:b/>
                <w:bCs/>
              </w:rPr>
            </w:pPr>
            <w:r>
              <w:rPr>
                <w:b/>
                <w:bCs/>
              </w:rPr>
              <w:t>8 μήνες</w:t>
            </w:r>
          </w:p>
        </w:tc>
        <w:tc>
          <w:tcPr>
            <w:tcW w:w="1111" w:type="dxa"/>
            <w:tcMar>
              <w:top w:w="28" w:type="dxa"/>
              <w:left w:w="28" w:type="dxa"/>
              <w:bottom w:w="28" w:type="dxa"/>
              <w:right w:w="28" w:type="dxa"/>
            </w:tcMar>
          </w:tcPr>
          <w:p w:rsidR="003678F8" w:rsidRDefault="003678F8">
            <w:pPr>
              <w:tabs>
                <w:tab w:val="left" w:pos="567"/>
              </w:tabs>
              <w:jc w:val="center"/>
              <w:rPr>
                <w:b/>
                <w:bCs/>
              </w:rPr>
            </w:pPr>
          </w:p>
          <w:p w:rsidR="003678F8" w:rsidRDefault="003678F8">
            <w:pPr>
              <w:tabs>
                <w:tab w:val="left" w:pos="567"/>
              </w:tabs>
              <w:jc w:val="center"/>
              <w:rPr>
                <w:b/>
                <w:bCs/>
              </w:rPr>
            </w:pPr>
            <w:r>
              <w:rPr>
                <w:b/>
                <w:bCs/>
              </w:rPr>
              <w:t>3</w:t>
            </w:r>
          </w:p>
        </w:tc>
      </w:tr>
      <w:tr w:rsidR="003678F8">
        <w:trPr>
          <w:trHeight w:val="284"/>
          <w:jc w:val="center"/>
        </w:trPr>
        <w:tc>
          <w:tcPr>
            <w:tcW w:w="2190" w:type="dxa"/>
          </w:tcPr>
          <w:p w:rsidR="003678F8" w:rsidRDefault="003678F8">
            <w:pPr>
              <w:tabs>
                <w:tab w:val="left" w:pos="567"/>
              </w:tabs>
              <w:jc w:val="center"/>
              <w:rPr>
                <w:b/>
                <w:bCs/>
              </w:rPr>
            </w:pPr>
            <w:r>
              <w:rPr>
                <w:b/>
                <w:bCs/>
              </w:rPr>
              <w:t>104</w:t>
            </w:r>
          </w:p>
        </w:tc>
        <w:tc>
          <w:tcPr>
            <w:tcW w:w="2126" w:type="dxa"/>
          </w:tcPr>
          <w:p w:rsidR="003678F8" w:rsidRDefault="003678F8">
            <w:pPr>
              <w:tabs>
                <w:tab w:val="left" w:pos="567"/>
              </w:tabs>
              <w:jc w:val="center"/>
              <w:rPr>
                <w:b/>
                <w:bCs/>
              </w:rPr>
            </w:pPr>
            <w:r>
              <w:rPr>
                <w:b/>
                <w:bCs/>
              </w:rPr>
              <w:t>Δήμος Εορδαίας</w:t>
            </w:r>
          </w:p>
        </w:tc>
        <w:tc>
          <w:tcPr>
            <w:tcW w:w="1840" w:type="dxa"/>
          </w:tcPr>
          <w:p w:rsidR="003678F8" w:rsidRDefault="003678F8">
            <w:pPr>
              <w:tabs>
                <w:tab w:val="left" w:pos="567"/>
              </w:tabs>
              <w:jc w:val="center"/>
              <w:rPr>
                <w:b/>
                <w:bCs/>
              </w:rPr>
            </w:pPr>
            <w:r>
              <w:rPr>
                <w:b/>
                <w:bCs/>
              </w:rPr>
              <w:t>Πτολεμαΐδα</w:t>
            </w:r>
          </w:p>
          <w:p w:rsidR="003678F8" w:rsidRDefault="003678F8">
            <w:pPr>
              <w:tabs>
                <w:tab w:val="left" w:pos="567"/>
              </w:tabs>
              <w:jc w:val="center"/>
              <w:rPr>
                <w:b/>
                <w:bCs/>
              </w:rPr>
            </w:pPr>
            <w:r>
              <w:rPr>
                <w:b/>
                <w:bCs/>
              </w:rPr>
              <w:t>Ν. Κοζάνης</w:t>
            </w:r>
          </w:p>
        </w:tc>
        <w:tc>
          <w:tcPr>
            <w:tcW w:w="2271" w:type="dxa"/>
          </w:tcPr>
          <w:p w:rsidR="003678F8" w:rsidRDefault="003678F8">
            <w:pPr>
              <w:tabs>
                <w:tab w:val="left" w:pos="567"/>
              </w:tabs>
              <w:jc w:val="center"/>
              <w:rPr>
                <w:b/>
                <w:bCs/>
              </w:rPr>
            </w:pPr>
            <w:r>
              <w:rPr>
                <w:b/>
                <w:bCs/>
              </w:rPr>
              <w:t>ΥΕ Εργατών-τριών Πάρκων</w:t>
            </w:r>
          </w:p>
        </w:tc>
        <w:tc>
          <w:tcPr>
            <w:tcW w:w="1360" w:type="dxa"/>
          </w:tcPr>
          <w:p w:rsidR="003678F8" w:rsidRDefault="003678F8">
            <w:pPr>
              <w:tabs>
                <w:tab w:val="left" w:pos="567"/>
              </w:tabs>
              <w:jc w:val="center"/>
              <w:rPr>
                <w:b/>
                <w:bCs/>
              </w:rPr>
            </w:pPr>
            <w:r>
              <w:rPr>
                <w:b/>
                <w:bCs/>
              </w:rPr>
              <w:t>8 μήνες</w:t>
            </w:r>
          </w:p>
        </w:tc>
        <w:tc>
          <w:tcPr>
            <w:tcW w:w="1111" w:type="dxa"/>
            <w:tcMar>
              <w:top w:w="28" w:type="dxa"/>
              <w:left w:w="28" w:type="dxa"/>
              <w:bottom w:w="28" w:type="dxa"/>
              <w:right w:w="28" w:type="dxa"/>
            </w:tcMar>
          </w:tcPr>
          <w:p w:rsidR="003678F8" w:rsidRDefault="003678F8">
            <w:pPr>
              <w:tabs>
                <w:tab w:val="left" w:pos="567"/>
              </w:tabs>
              <w:jc w:val="center"/>
              <w:rPr>
                <w:b/>
                <w:bCs/>
              </w:rPr>
            </w:pPr>
            <w:r>
              <w:rPr>
                <w:b/>
                <w:bCs/>
              </w:rPr>
              <w:t>7</w:t>
            </w:r>
          </w:p>
        </w:tc>
      </w:tr>
    </w:tbl>
    <w:p w:rsidR="003678F8" w:rsidRDefault="003678F8" w:rsidP="00E3717B">
      <w:pPr>
        <w:tabs>
          <w:tab w:val="left" w:pos="0"/>
          <w:tab w:val="left" w:pos="567"/>
        </w:tabs>
        <w:spacing w:line="360" w:lineRule="auto"/>
        <w:jc w:val="both"/>
        <w:rPr>
          <w:b/>
          <w:bCs/>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tblPr>
      <w:tblGrid>
        <w:gridCol w:w="2475"/>
        <w:gridCol w:w="8430"/>
      </w:tblGrid>
      <w:tr w:rsidR="003678F8">
        <w:trPr>
          <w:trHeight w:val="284"/>
          <w:tblHeader/>
          <w:jc w:val="center"/>
        </w:trPr>
        <w:tc>
          <w:tcPr>
            <w:tcW w:w="10898" w:type="dxa"/>
            <w:gridSpan w:val="2"/>
            <w:shd w:val="clear" w:color="auto" w:fill="E5FFFF"/>
            <w:vAlign w:val="center"/>
          </w:tcPr>
          <w:p w:rsidR="003678F8" w:rsidRDefault="003678F8">
            <w:pPr>
              <w:tabs>
                <w:tab w:val="left" w:pos="567"/>
              </w:tabs>
              <w:jc w:val="center"/>
              <w:rPr>
                <w:b/>
                <w:bCs/>
              </w:rPr>
            </w:pPr>
            <w:r>
              <w:rPr>
                <w:b/>
                <w:bCs/>
              </w:rPr>
              <w:t>ΠΙΝΑΚΑΣ Β: ΑΠΑΙΤΟΥΜΕΝΑ ΠΡΟΣΟΝΤΑ (ανά κωδικό θέσης)</w:t>
            </w:r>
          </w:p>
        </w:tc>
      </w:tr>
      <w:tr w:rsidR="003678F8">
        <w:trPr>
          <w:trHeight w:val="561"/>
          <w:tblHeader/>
          <w:jc w:val="center"/>
        </w:trPr>
        <w:tc>
          <w:tcPr>
            <w:tcW w:w="2473" w:type="dxa"/>
            <w:vAlign w:val="center"/>
          </w:tcPr>
          <w:p w:rsidR="003678F8" w:rsidRDefault="003678F8">
            <w:pPr>
              <w:tabs>
                <w:tab w:val="left" w:pos="567"/>
              </w:tabs>
              <w:jc w:val="center"/>
              <w:rPr>
                <w:b/>
                <w:bCs/>
              </w:rPr>
            </w:pPr>
            <w:r>
              <w:rPr>
                <w:b/>
                <w:bCs/>
              </w:rPr>
              <w:t>Κωδικός θέσης</w:t>
            </w:r>
          </w:p>
        </w:tc>
        <w:tc>
          <w:tcPr>
            <w:tcW w:w="8425" w:type="dxa"/>
            <w:vAlign w:val="center"/>
          </w:tcPr>
          <w:p w:rsidR="003678F8" w:rsidRDefault="003678F8">
            <w:pPr>
              <w:tabs>
                <w:tab w:val="left" w:pos="567"/>
              </w:tabs>
              <w:jc w:val="center"/>
              <w:rPr>
                <w:b/>
                <w:bCs/>
              </w:rPr>
            </w:pPr>
            <w:r>
              <w:rPr>
                <w:b/>
                <w:bCs/>
              </w:rPr>
              <w:t xml:space="preserve">Τίτλος σπουδών </w:t>
            </w:r>
          </w:p>
          <w:p w:rsidR="003678F8" w:rsidRDefault="003678F8">
            <w:pPr>
              <w:tabs>
                <w:tab w:val="left" w:pos="567"/>
              </w:tabs>
              <w:jc w:val="center"/>
              <w:rPr>
                <w:b/>
                <w:bCs/>
              </w:rPr>
            </w:pPr>
            <w:r>
              <w:rPr>
                <w:b/>
                <w:bCs/>
              </w:rPr>
              <w:t xml:space="preserve">και </w:t>
            </w:r>
          </w:p>
          <w:p w:rsidR="003678F8" w:rsidRDefault="003678F8">
            <w:pPr>
              <w:tabs>
                <w:tab w:val="left" w:pos="567"/>
              </w:tabs>
              <w:jc w:val="center"/>
              <w:rPr>
                <w:b/>
                <w:bCs/>
              </w:rPr>
            </w:pPr>
            <w:r>
              <w:rPr>
                <w:b/>
                <w:bCs/>
              </w:rPr>
              <w:t>λοιπά απαιτούμενα (τυπικά &amp; τυχόν πρόσθετα) προσόντα</w:t>
            </w:r>
          </w:p>
        </w:tc>
      </w:tr>
      <w:tr w:rsidR="003678F8">
        <w:trPr>
          <w:trHeight w:val="3283"/>
          <w:jc w:val="center"/>
        </w:trPr>
        <w:tc>
          <w:tcPr>
            <w:tcW w:w="2473" w:type="dxa"/>
          </w:tcPr>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r>
              <w:rPr>
                <w:b/>
                <w:bCs/>
              </w:rPr>
              <w:t>101</w:t>
            </w:r>
          </w:p>
        </w:tc>
        <w:tc>
          <w:tcPr>
            <w:tcW w:w="8425" w:type="dxa"/>
          </w:tcPr>
          <w:p w:rsidR="003678F8" w:rsidRDefault="003678F8">
            <w:pPr>
              <w:spacing w:before="100" w:beforeAutospacing="1"/>
              <w:jc w:val="both"/>
              <w:rPr>
                <w:color w:val="000000"/>
              </w:rPr>
            </w:pPr>
            <w:r>
              <w:rPr>
                <w:b/>
                <w:bCs/>
                <w:color w:val="000000"/>
                <w:u w:val="single"/>
              </w:rPr>
              <w:t>ΚΥΡΙΑ ΠΡΟΣΟΝΤΑ</w:t>
            </w:r>
            <w:r>
              <w:rPr>
                <w:color w:val="000000"/>
              </w:rPr>
              <w:t> </w:t>
            </w:r>
          </w:p>
          <w:p w:rsidR="003678F8" w:rsidRDefault="003678F8">
            <w:pPr>
              <w:spacing w:before="100" w:beforeAutospacing="1"/>
              <w:jc w:val="both"/>
              <w:rPr>
                <w:color w:val="000000"/>
              </w:rPr>
            </w:pPr>
            <w:r>
              <w:rPr>
                <w:b/>
                <w:bCs/>
                <w:color w:val="000000"/>
              </w:rPr>
              <w:t>α)</w:t>
            </w:r>
            <w:r>
              <w:rPr>
                <w:color w:val="000000"/>
              </w:rPr>
              <w:t xml:space="preserve"> Άδεια μηχανοδηγού-χειριστή μηχανημάτων εκτέλεσης τεχνικών έργων Ομάδας Β΄, Τάξης Δ΄.</w:t>
            </w:r>
            <w:r>
              <w:rPr>
                <w:b/>
                <w:bCs/>
                <w:color w:val="000000"/>
              </w:rPr>
              <w:t xml:space="preserve"> </w:t>
            </w:r>
          </w:p>
          <w:p w:rsidR="003678F8" w:rsidRDefault="003678F8">
            <w:pPr>
              <w:spacing w:before="100" w:beforeAutospacing="1"/>
              <w:jc w:val="both"/>
              <w:rPr>
                <w:color w:val="000000"/>
              </w:rPr>
            </w:pPr>
            <w:r>
              <w:rPr>
                <w:b/>
                <w:bCs/>
                <w:color w:val="000000"/>
              </w:rPr>
              <w:t>β)</w:t>
            </w:r>
            <w:r>
              <w:rPr>
                <w:color w:val="000000"/>
              </w:rPr>
              <w:t xml:space="preserve"> Ο ομώνυμος ή αντίστοιχος τίτλος ΙΕΚ ή Τεχνικού Επαγγελματικού Εκπαιδευτηρίου Α΄ ή Β' κύκλου σπουδών ή Ενιαίου Πολυκλαδικού Λυκείου ή Τεχνικού Επαγγελματικού Λυκείου ή Τεχνικών Επαγγελματικών Σχολών Δευτεροβάθμιας Εκπαίδευσης ή Σχολών Μαθητείας του ΟΑΕΔ του Ν.1346/83 ή άλλος ισότιμος τίτλος σχολικών μονάδων της ημεδαπής ή αλλοδαπής, αντίστοιχης ειδικότητας. Γίνεται επίσης δεκτός οποιοσδήποτε τίτλος ΙΕΚ ή δευτεροβάθμιας εκπαίδευσης ή άλλος ισότιμος και αντίστοιχος τίτλος σχολικών μονάδων της ημεδαπής ή αλλοδαπής </w:t>
            </w:r>
            <w:r>
              <w:rPr>
                <w:b/>
                <w:bCs/>
                <w:color w:val="000000"/>
              </w:rPr>
              <w:t>υπό την προϋπόθεση</w:t>
            </w:r>
            <w:r>
              <w:rPr>
                <w:color w:val="000000"/>
              </w:rPr>
              <w:t xml:space="preserve"> ότι ο υποψήφιος υποβάλει βεβαίωση της αρμόδιας για την έκδοση της άδειας υπηρεσίας, ότι η ανωτέρω άδεια μηχανοδηγού -χειριστή χορηγήθηκε βάσει του συγκεκριμένου τίτλου είτε αυτοτελώς είτε με συνυπολογισμό και εμπειρίας.   </w:t>
            </w:r>
          </w:p>
          <w:p w:rsidR="003678F8" w:rsidRDefault="003678F8">
            <w:pPr>
              <w:pStyle w:val="NormalWeb"/>
              <w:spacing w:before="0" w:beforeAutospacing="0" w:after="0" w:afterAutospacing="0"/>
              <w:jc w:val="both"/>
            </w:pPr>
            <w:r>
              <w:rPr>
                <w:b/>
                <w:bCs/>
                <w:sz w:val="22"/>
                <w:szCs w:val="22"/>
              </w:rPr>
              <w:t>γ)</w:t>
            </w:r>
            <w:r>
              <w:rPr>
                <w:sz w:val="22"/>
                <w:szCs w:val="22"/>
              </w:rPr>
              <w:t xml:space="preserve"> Άδεια οδήγησης αυτοκινήτου επαγγελματική ή ερασιτεχνική (Υπουργική απόφαση   αριθ.3486/1979).</w:t>
            </w:r>
          </w:p>
          <w:p w:rsidR="003678F8" w:rsidRDefault="003678F8">
            <w:pPr>
              <w:spacing w:before="100" w:beforeAutospacing="1"/>
              <w:jc w:val="both"/>
              <w:rPr>
                <w:color w:val="000000"/>
              </w:rPr>
            </w:pPr>
            <w:r>
              <w:rPr>
                <w:b/>
                <w:bCs/>
                <w:color w:val="000000"/>
                <w:u w:val="single"/>
              </w:rPr>
              <w:t>ΠΡΟΣΟΝΤΑ  Α΄ ΕΠΙΚΟΥΡΙΑΣ</w:t>
            </w:r>
          </w:p>
          <w:p w:rsidR="003678F8" w:rsidRDefault="003678F8">
            <w:pPr>
              <w:spacing w:before="100" w:beforeAutospacing="1"/>
              <w:jc w:val="both"/>
              <w:rPr>
                <w:color w:val="000000"/>
              </w:rPr>
            </w:pPr>
            <w:r>
              <w:rPr>
                <w:color w:val="000000"/>
              </w:rPr>
              <w:t>(Εφόσον η θέση δεν καλυφθεί από υποψηφίους με τα ανωτέρω προσόντα) </w:t>
            </w:r>
          </w:p>
          <w:p w:rsidR="003678F8" w:rsidRDefault="003678F8">
            <w:pPr>
              <w:spacing w:before="100" w:beforeAutospacing="1"/>
              <w:jc w:val="both"/>
              <w:rPr>
                <w:color w:val="000000"/>
              </w:rPr>
            </w:pPr>
            <w:r>
              <w:rPr>
                <w:b/>
                <w:bCs/>
                <w:color w:val="000000"/>
              </w:rPr>
              <w:t>α)</w:t>
            </w:r>
            <w:r>
              <w:rPr>
                <w:color w:val="000000"/>
              </w:rPr>
              <w:t xml:space="preserve"> Άδεια μηχανοδηγού-χειριστή μηχανημάτων εκτέλεσης τεχνικών έργων Ομάδας Β΄, Τάξης Δ΄.</w:t>
            </w:r>
          </w:p>
          <w:p w:rsidR="003678F8" w:rsidRDefault="003678F8">
            <w:pPr>
              <w:spacing w:before="100" w:beforeAutospacing="1"/>
              <w:jc w:val="both"/>
              <w:rPr>
                <w:color w:val="000000"/>
              </w:rPr>
            </w:pPr>
            <w:r>
              <w:rPr>
                <w:b/>
                <w:bCs/>
                <w:color w:val="000000"/>
              </w:rPr>
              <w:t>β)</w:t>
            </w:r>
            <w:r>
              <w:rPr>
                <w:color w:val="000000"/>
              </w:rPr>
              <w:t xml:space="preserve"> Ο ομώνυμος ή αντίστοιχος, απολυτήριος τίτλος αναγνωρισμένης κατώτερης τεχνικής σχολής της ημεδαπής ή ισότιμος και αντίστοιχος τίτλος  σχολής της αλλοδαπής. Γίνεται επίσης δεκτός οποιοσδήποτε τίτλος αναγνωρισμένης κατώτερης τεχνικής σχολής της ημεδαπής ή αλλοδαπής, </w:t>
            </w:r>
            <w:r>
              <w:rPr>
                <w:b/>
                <w:bCs/>
                <w:color w:val="000000"/>
              </w:rPr>
              <w:t>υπό την προϋπόθεση</w:t>
            </w:r>
            <w:r>
              <w:rPr>
                <w:color w:val="000000"/>
              </w:rPr>
              <w:t xml:space="preserve"> ότι ο υποψήφιος υποβάλει βεβαίωση της αρμόδιας για την έκδοση της άδειας υπηρεσίας, ότι η ανωτέρω άδεια μηχανοδηγού- χειριστή χορηγήθηκε βάσει του συγκεκριμένου τίτλου είτε αυτοτελώς είτε με συνυπολογισμό και εμπειρίας.   </w:t>
            </w:r>
          </w:p>
          <w:p w:rsidR="003678F8" w:rsidRDefault="003678F8">
            <w:pPr>
              <w:pStyle w:val="NormalWeb"/>
              <w:spacing w:before="0" w:beforeAutospacing="0" w:after="0" w:afterAutospacing="0"/>
              <w:jc w:val="both"/>
            </w:pPr>
            <w:r>
              <w:rPr>
                <w:b/>
                <w:bCs/>
                <w:sz w:val="22"/>
                <w:szCs w:val="22"/>
              </w:rPr>
              <w:t>γ)</w:t>
            </w:r>
            <w:r>
              <w:rPr>
                <w:sz w:val="22"/>
                <w:szCs w:val="22"/>
              </w:rPr>
              <w:t xml:space="preserve"> Άδεια οδήγησης αυτοκινήτου επαγγελματική ή ερασιτεχνική (Υπουργική απόφαση   αριθ.3486/1979). </w:t>
            </w:r>
          </w:p>
          <w:p w:rsidR="003678F8" w:rsidRDefault="003678F8">
            <w:pPr>
              <w:pStyle w:val="NormalWeb"/>
              <w:spacing w:before="0" w:beforeAutospacing="0" w:after="0" w:afterAutospacing="0"/>
              <w:jc w:val="both"/>
            </w:pPr>
          </w:p>
          <w:p w:rsidR="003678F8" w:rsidRDefault="003678F8">
            <w:pPr>
              <w:pStyle w:val="NormalWeb"/>
              <w:spacing w:before="0" w:beforeAutospacing="0" w:after="0" w:afterAutospacing="0"/>
              <w:jc w:val="both"/>
              <w:rPr>
                <w:color w:val="000000"/>
              </w:rPr>
            </w:pPr>
            <w:r>
              <w:rPr>
                <w:b/>
                <w:bCs/>
                <w:color w:val="000000"/>
                <w:u w:val="single"/>
              </w:rPr>
              <w:t xml:space="preserve">ΠΡΟΣΟΝΤΑ  Β΄ ΕΠΙΚΟΥΡΙΑΣ </w:t>
            </w:r>
          </w:p>
          <w:p w:rsidR="003678F8" w:rsidRDefault="003678F8">
            <w:pPr>
              <w:spacing w:before="100" w:beforeAutospacing="1"/>
              <w:jc w:val="both"/>
              <w:rPr>
                <w:color w:val="000000"/>
              </w:rPr>
            </w:pPr>
            <w:r>
              <w:rPr>
                <w:color w:val="000000"/>
              </w:rPr>
              <w:t>(Εφόσον η θέση δεν καλυφθεί από υποψηφίους με τα ανωτέρω προσόντα) </w:t>
            </w:r>
          </w:p>
          <w:p w:rsidR="003678F8" w:rsidRDefault="003678F8">
            <w:pPr>
              <w:spacing w:before="100" w:beforeAutospacing="1"/>
              <w:jc w:val="both"/>
              <w:rPr>
                <w:color w:val="000000"/>
              </w:rPr>
            </w:pPr>
            <w:r>
              <w:rPr>
                <w:b/>
                <w:bCs/>
                <w:color w:val="000000"/>
              </w:rPr>
              <w:t>α)</w:t>
            </w:r>
            <w:r>
              <w:rPr>
                <w:color w:val="000000"/>
              </w:rPr>
              <w:t xml:space="preserve"> Άδεια μηχανοδηγού-χειριστή μηχανημάτων εκτέλεσης τεχνικών έργων Ομάδας Β΄, Τάξης Δ΄.</w:t>
            </w:r>
          </w:p>
          <w:p w:rsidR="003678F8" w:rsidRDefault="003678F8">
            <w:pPr>
              <w:spacing w:before="100" w:beforeAutospacing="1"/>
              <w:jc w:val="both"/>
              <w:rPr>
                <w:color w:val="000000"/>
              </w:rPr>
            </w:pPr>
            <w:r>
              <w:rPr>
                <w:b/>
                <w:bCs/>
                <w:color w:val="000000"/>
              </w:rPr>
              <w:t>β)</w:t>
            </w:r>
            <w:r>
              <w:rPr>
                <w:color w:val="000000"/>
              </w:rPr>
              <w:t xml:space="preserve"> Απολυτήριος τίτλος τουλάχιστον Υποχρεωτικής Εκπαίδευσης</w:t>
            </w:r>
            <w:r>
              <w:rPr>
                <w:b/>
                <w:bCs/>
                <w:color w:val="000000"/>
              </w:rPr>
              <w:t xml:space="preserve"> </w:t>
            </w:r>
            <w:r>
              <w:rPr>
                <w:color w:val="000000"/>
              </w:rPr>
              <w:t>(δηλ. απολυτήριο τριταξίου γυμνασίου</w:t>
            </w:r>
            <w:r>
              <w:rPr>
                <w:b/>
                <w:bCs/>
                <w:color w:val="000000"/>
              </w:rPr>
              <w:t xml:space="preserve"> </w:t>
            </w:r>
            <w:r>
              <w:rPr>
                <w:color w:val="000000"/>
              </w:rPr>
              <w:t>ή για</w:t>
            </w:r>
            <w:r>
              <w:rPr>
                <w:b/>
                <w:bCs/>
                <w:color w:val="000000"/>
              </w:rPr>
              <w:t xml:space="preserve"> </w:t>
            </w:r>
            <w:r>
              <w:rPr>
                <w:color w:val="000000"/>
              </w:rPr>
              <w:t xml:space="preserve">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Pr>
                <w:b/>
                <w:bCs/>
                <w:color w:val="000000"/>
              </w:rPr>
              <w:t>και αντίστοιχη εμπειρία τουλάχιστον τριών (3) ετών</w:t>
            </w:r>
            <w:r>
              <w:rPr>
                <w:color w:val="000000"/>
              </w:rPr>
              <w:t>, μετά την απόκτηση της παραπάνω άδειας μηχανοδηγού-χειριστή. </w:t>
            </w:r>
          </w:p>
          <w:p w:rsidR="003678F8" w:rsidRDefault="003678F8">
            <w:pPr>
              <w:pStyle w:val="NormalWeb"/>
              <w:spacing w:before="0" w:beforeAutospacing="0" w:after="0" w:afterAutospacing="0"/>
              <w:jc w:val="both"/>
            </w:pPr>
            <w:r>
              <w:rPr>
                <w:b/>
                <w:bCs/>
                <w:sz w:val="22"/>
                <w:szCs w:val="22"/>
              </w:rPr>
              <w:t>γ)</w:t>
            </w:r>
            <w:r>
              <w:rPr>
                <w:sz w:val="22"/>
                <w:szCs w:val="22"/>
              </w:rPr>
              <w:t xml:space="preserve"> Άδεια οδήγησης αυτοκινήτου επαγγελματική ή ερασιτεχνική (Υπουργική απόφαση   αριθ.3486/1979).</w:t>
            </w:r>
          </w:p>
          <w:p w:rsidR="003678F8" w:rsidRDefault="003678F8">
            <w:pPr>
              <w:spacing w:before="100" w:beforeAutospacing="1"/>
              <w:jc w:val="both"/>
              <w:rPr>
                <w:color w:val="000000"/>
              </w:rPr>
            </w:pPr>
            <w:r>
              <w:rPr>
                <w:b/>
                <w:bCs/>
                <w:color w:val="000000"/>
                <w:u w:val="single"/>
              </w:rPr>
              <w:t xml:space="preserve">ΠΡΟΣΟΝΤΑ  Γ΄ ΕΠΙΚΟΥΡΙΑΣ </w:t>
            </w:r>
          </w:p>
          <w:p w:rsidR="003678F8" w:rsidRDefault="003678F8">
            <w:pPr>
              <w:spacing w:before="100" w:beforeAutospacing="1"/>
              <w:jc w:val="both"/>
              <w:rPr>
                <w:color w:val="000000"/>
              </w:rPr>
            </w:pPr>
            <w:r>
              <w:rPr>
                <w:color w:val="000000"/>
              </w:rPr>
              <w:t>(Εφόσον η θέση δεν καλυφθεί από υποψηφίους με τα ανωτέρω προσόντα) </w:t>
            </w:r>
          </w:p>
          <w:p w:rsidR="003678F8" w:rsidRDefault="003678F8">
            <w:pPr>
              <w:spacing w:before="100" w:beforeAutospacing="1"/>
              <w:jc w:val="both"/>
              <w:rPr>
                <w:color w:val="000000"/>
              </w:rPr>
            </w:pPr>
            <w:r>
              <w:rPr>
                <w:b/>
                <w:bCs/>
                <w:color w:val="000000"/>
              </w:rPr>
              <w:t>α)</w:t>
            </w:r>
            <w:r>
              <w:rPr>
                <w:color w:val="000000"/>
              </w:rPr>
              <w:t xml:space="preserve"> Άδεια μηχανοδηγού-χειριστή μηχανημάτων εκτέλεσης τεχνικών έργων Ομάδας Β΄, Τάξης Δ΄.</w:t>
            </w:r>
          </w:p>
          <w:p w:rsidR="003678F8" w:rsidRDefault="003678F8">
            <w:pPr>
              <w:spacing w:before="100" w:beforeAutospacing="1"/>
              <w:jc w:val="both"/>
              <w:rPr>
                <w:color w:val="000000"/>
              </w:rPr>
            </w:pPr>
            <w:r>
              <w:rPr>
                <w:b/>
                <w:bCs/>
                <w:color w:val="000000"/>
              </w:rPr>
              <w:t>β)</w:t>
            </w:r>
            <w:r>
              <w:rPr>
                <w:color w:val="000000"/>
              </w:rPr>
              <w:t xml:space="preserve"> Απολυτήριος τίτλος τουλάχιστον Υποχρεωτικής Εκπαίδευσης</w:t>
            </w:r>
            <w:r>
              <w:rPr>
                <w:b/>
                <w:bCs/>
                <w:color w:val="000000"/>
              </w:rPr>
              <w:t xml:space="preserve"> </w:t>
            </w:r>
            <w:r>
              <w:rPr>
                <w:color w:val="000000"/>
              </w:rPr>
              <w:t>(δηλ. απολυτήριο τριταξίου γυμνασίου</w:t>
            </w:r>
            <w:r>
              <w:rPr>
                <w:b/>
                <w:bCs/>
                <w:color w:val="000000"/>
              </w:rPr>
              <w:t xml:space="preserve"> </w:t>
            </w:r>
            <w:r>
              <w:rPr>
                <w:color w:val="000000"/>
              </w:rPr>
              <w:t>ή για</w:t>
            </w:r>
            <w:r>
              <w:rPr>
                <w:b/>
                <w:bCs/>
                <w:color w:val="000000"/>
              </w:rPr>
              <w:t xml:space="preserve"> </w:t>
            </w:r>
            <w:r>
              <w:rPr>
                <w:color w:val="000000"/>
              </w:rPr>
              <w:t xml:space="preserve">υποψηφίους που έχουν αποφοιτήσει μέχρι και το 1980 απολυτήριο Δημοτικού Σχολείου),ή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Pr>
                <w:b/>
                <w:bCs/>
                <w:color w:val="000000"/>
              </w:rPr>
              <w:t>και αντίστοιχη εμπειρία τουλάχιστον έξι  (6) μηνών</w:t>
            </w:r>
            <w:r>
              <w:rPr>
                <w:color w:val="000000"/>
              </w:rPr>
              <w:t>, μετά την απόκτηση της παραπάνω άδειας μηχανοδηγού-χειριστή. </w:t>
            </w:r>
          </w:p>
          <w:p w:rsidR="003678F8" w:rsidRDefault="003678F8">
            <w:pPr>
              <w:pStyle w:val="NormalWeb"/>
              <w:spacing w:before="0" w:beforeAutospacing="0" w:after="0" w:afterAutospacing="0"/>
              <w:jc w:val="both"/>
            </w:pPr>
            <w:r>
              <w:rPr>
                <w:b/>
                <w:bCs/>
                <w:sz w:val="22"/>
                <w:szCs w:val="22"/>
              </w:rPr>
              <w:t>γ)</w:t>
            </w:r>
            <w:r>
              <w:rPr>
                <w:sz w:val="22"/>
                <w:szCs w:val="22"/>
              </w:rPr>
              <w:t xml:space="preserve"> Άδεια οδήγησης αυτοκινήτου επαγγελματική ή ερασιτεχνική (Υπουργική απόφαση   αριθ.3486/1979).</w:t>
            </w:r>
          </w:p>
          <w:p w:rsidR="003678F8" w:rsidRDefault="003678F8">
            <w:pPr>
              <w:spacing w:before="100" w:beforeAutospacing="1"/>
              <w:jc w:val="center"/>
              <w:rPr>
                <w:b/>
                <w:bCs/>
                <w:color w:val="000000"/>
                <w:u w:val="single"/>
              </w:rPr>
            </w:pPr>
          </w:p>
          <w:p w:rsidR="003678F8" w:rsidRDefault="003678F8">
            <w:pPr>
              <w:spacing w:before="100" w:beforeAutospacing="1"/>
              <w:jc w:val="center"/>
              <w:rPr>
                <w:b/>
                <w:bCs/>
                <w:color w:val="000000"/>
                <w:u w:val="single"/>
              </w:rPr>
            </w:pPr>
            <w:r>
              <w:rPr>
                <w:b/>
                <w:bCs/>
                <w:color w:val="000000"/>
                <w:u w:val="single"/>
              </w:rPr>
              <w:t>ΣΥΜΠΛΗΡΩΜΑΤΙΚΕΣ ΔΙΕΥΚΡΙΝΙΣΕΙΣ</w:t>
            </w:r>
          </w:p>
          <w:p w:rsidR="003678F8" w:rsidRDefault="003678F8">
            <w:pPr>
              <w:pStyle w:val="BodyText"/>
              <w:jc w:val="both"/>
              <w:rPr>
                <w:color w:val="000000"/>
              </w:rPr>
            </w:pPr>
            <w:r>
              <w:t xml:space="preserve">Εφόσον η ανωτέρω άδεια μηχανοδηγού–χειριστή αφορά </w:t>
            </w:r>
            <w:r>
              <w:rPr>
                <w:b/>
                <w:bCs/>
                <w:color w:val="000000"/>
              </w:rPr>
              <w:t>θερμικά μηχανήματα</w:t>
            </w:r>
            <w:r>
              <w:rPr>
                <w:color w:val="000000"/>
              </w:rPr>
              <w:t xml:space="preserve"> τότε γίνονται δεκτές και οι άδειες μηχανοδηγών χειριστών μηχανημάτων εκτέλεσης τεχνικών έργων, που χορηγήθηκαν βάσει του π.δ. 22/1976, υπό την προϋπόθεση ότι ο υποψήφιος προσκομίζει βεβαίωση της αρμόδιας για την έκδοση της άδειας υπηρεσίας για την </w:t>
            </w:r>
            <w:r>
              <w:rPr>
                <w:b/>
                <w:bCs/>
                <w:color w:val="000000"/>
              </w:rPr>
              <w:t>αντιστοιχία</w:t>
            </w:r>
            <w:r>
              <w:rPr>
                <w:color w:val="000000"/>
              </w:rPr>
              <w:t xml:space="preserve"> της άδειας μηχανοδηγού χειριστή μηχανημάτων τεχνικών έργων του π.δ. 22/1976, με τις ομάδες μηχανημάτων του π.δ. 31/1990.</w:t>
            </w:r>
          </w:p>
          <w:p w:rsidR="003678F8" w:rsidRDefault="003678F8">
            <w:pPr>
              <w:pStyle w:val="BodyText"/>
              <w:jc w:val="both"/>
              <w:rPr>
                <w:color w:val="000000"/>
              </w:rPr>
            </w:pPr>
            <w:r>
              <w:rPr>
                <w:color w:val="000000"/>
              </w:rPr>
              <w:t> </w:t>
            </w:r>
            <w:r>
              <w:t xml:space="preserve">Εφόσον η ανωτέρω άδεια μηχανοδηγού-χειριστή αφορά  </w:t>
            </w:r>
            <w:r>
              <w:rPr>
                <w:b/>
                <w:bCs/>
              </w:rPr>
              <w:t xml:space="preserve">ηλεκτροκίνητα μηχανήματα </w:t>
            </w:r>
            <w:r>
              <w:t>τότε</w:t>
            </w:r>
            <w:r>
              <w:rPr>
                <w:b/>
                <w:bCs/>
              </w:rPr>
              <w:t xml:space="preserve"> </w:t>
            </w:r>
            <w:r>
              <w:t xml:space="preserve">γίνονται δεκτές και οι άδειες μηχανοδηγών χειριστών μηχανημάτων εκτέλεσης τεχνικών έργων, που χορηγήθηκαν βάσει του Β.Δ της 7/6/1946, υπό την προϋπόθεση ότι ο υποψήφιος προσκομίζει βεβαίωση της αρμόδιας για την έκδοση της άδειας υπηρεσίας για την </w:t>
            </w:r>
            <w:r>
              <w:rPr>
                <w:b/>
                <w:bCs/>
              </w:rPr>
              <w:t>αντιστοιχία</w:t>
            </w:r>
            <w:r>
              <w:t xml:space="preserve"> της άδειας μηχανοδηγού χειριστή μηχανημάτων εκτέλεσης τεχνικών έργων του  Β.Δ της 7/6/1946, με τις ομάδες μηχανημάτων του π.δ. 31/1990.</w:t>
            </w:r>
          </w:p>
          <w:p w:rsidR="003678F8" w:rsidRDefault="003678F8">
            <w:pPr>
              <w:spacing w:before="100" w:beforeAutospacing="1"/>
              <w:jc w:val="both"/>
              <w:rPr>
                <w:color w:val="000000"/>
              </w:rPr>
            </w:pPr>
            <w:r>
              <w:rPr>
                <w:color w:val="000000"/>
              </w:rPr>
              <w:t xml:space="preserve">Στην περίπτωση που οι υποψήφιοι είναι κάτοχοι επαγγελματικής άδειας οδήγησης </w:t>
            </w:r>
            <w:r>
              <w:rPr>
                <w:b/>
                <w:bCs/>
                <w:color w:val="000000"/>
              </w:rPr>
              <w:t>αλλοδαπής,</w:t>
            </w:r>
            <w:r>
              <w:rPr>
                <w:color w:val="000000"/>
              </w:rPr>
              <w:t xml:space="preserve"> για να γίνουν δεκτοί πρέπει να προσκομίσουν βεβαίωση της αρμόδιας υπηρεσίας του Υπουργείου Συγκοινωνιών «περί ισοδυναμίας και αντιστοιχίας της άδειας οδήγησης αλλοδαπής με τις επαγγελματικές άδειες οδήγησης ημεδαπής».   </w:t>
            </w:r>
          </w:p>
          <w:p w:rsidR="003678F8" w:rsidRDefault="003678F8">
            <w:pPr>
              <w:jc w:val="center"/>
              <w:rPr>
                <w:b/>
                <w:bCs/>
              </w:rPr>
            </w:pPr>
          </w:p>
        </w:tc>
      </w:tr>
      <w:tr w:rsidR="003678F8">
        <w:trPr>
          <w:trHeight w:val="284"/>
          <w:jc w:val="center"/>
        </w:trPr>
        <w:tc>
          <w:tcPr>
            <w:tcW w:w="2473" w:type="dxa"/>
          </w:tcPr>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p>
          <w:p w:rsidR="003678F8" w:rsidRDefault="003678F8">
            <w:pPr>
              <w:tabs>
                <w:tab w:val="left" w:pos="567"/>
              </w:tabs>
              <w:jc w:val="center"/>
              <w:rPr>
                <w:b/>
                <w:bCs/>
              </w:rPr>
            </w:pPr>
            <w:r>
              <w:rPr>
                <w:b/>
                <w:bCs/>
              </w:rPr>
              <w:t>102</w:t>
            </w:r>
          </w:p>
        </w:tc>
        <w:tc>
          <w:tcPr>
            <w:tcW w:w="8425" w:type="dxa"/>
          </w:tcPr>
          <w:p w:rsidR="003678F8" w:rsidRDefault="003678F8">
            <w:pPr>
              <w:jc w:val="both"/>
              <w:rPr>
                <w:b/>
                <w:bCs/>
                <w:u w:val="single"/>
              </w:rPr>
            </w:pPr>
            <w:r>
              <w:rPr>
                <w:b/>
                <w:bCs/>
                <w:u w:val="single"/>
              </w:rPr>
              <w:t>ΚΥΡΙΑ ΠΡΟΣΟΝΤΑ</w:t>
            </w:r>
          </w:p>
          <w:p w:rsidR="003678F8" w:rsidRDefault="003678F8">
            <w:pPr>
              <w:jc w:val="both"/>
            </w:pPr>
            <w:r>
              <w:rPr>
                <w:b/>
                <w:bCs/>
              </w:rPr>
              <w:t>α)</w:t>
            </w:r>
            <w:r>
              <w:t xml:space="preserve"> </w:t>
            </w:r>
            <w:r>
              <w:rPr>
                <w:color w:val="000000"/>
              </w:rPr>
              <w:t xml:space="preserve">Άδεια μηχανοδηγού-χειριστή μηχανημάτων εκτέλεσης τεχνικών έργων Ομάδας </w:t>
            </w:r>
            <w:r>
              <w:t xml:space="preserve">Ζ΄ και  Τάξης Γ΄. </w:t>
            </w:r>
          </w:p>
          <w:p w:rsidR="003678F8" w:rsidRDefault="003678F8">
            <w:pPr>
              <w:jc w:val="both"/>
            </w:pPr>
            <w:r>
              <w:rPr>
                <w:b/>
                <w:bCs/>
              </w:rPr>
              <w:t>β)</w:t>
            </w:r>
            <w:r>
              <w:t xml:space="preserve"> Ο ομώνυμος ή αντίστοιχος τίτλος ΙΕΚ ή Τεχνικού Επαγγελματικού Εκπαιδευτηρίου Α μ ή Β' κύκλου σπουδών ή Ενιαίου Πολυκλαδικού Λυκείου ή Τεχνικού Επαγγελματικού Λυκείου ή Τεχνικών Επαγγελματικών Σχολών Δευτεροβάθμιας Εκπαίδευσης ή Σχολών Μαθητείας του ΟΑΕΔ του Ν.1346/83 ή άλλος ισότιμος τίτλος σχολικών μονάδων της ημεδαπής ή αλλοδαπής, αντίστοιχης ειδικότητας. Γίνεται επίσης δεκτός οποιοσδήποτε τίτλος ΙΕΚ ήδευτεροβάθμιας εκπαίδευσης ή άλλος ισότιμος και αντίστοιχος τίτλος σχολικών μονάδων της ημεδαπής ή αλλοδαπής </w:t>
            </w:r>
            <w:r>
              <w:rPr>
                <w:b/>
                <w:bCs/>
              </w:rPr>
              <w:t>υπό την προϋπόθεση</w:t>
            </w:r>
            <w:r>
              <w:t xml:space="preserve"> ότι ο υποψήφιος υποβάλει βεβαίωση της αρμόδιας για την έκδοση των αδειών υπηρεσίας, ότι οι ανωτέρω άδειες μηχανοδηγού χειριστή χορηγήθηκαν βάσει του συγκεκριμένου τίτλου είτε αυτοτελώς είτε με συνυπολογισμό και εμπειρίας. </w:t>
            </w:r>
          </w:p>
          <w:p w:rsidR="003678F8" w:rsidRDefault="003678F8">
            <w:pPr>
              <w:pStyle w:val="NormalWeb"/>
              <w:spacing w:before="0" w:beforeAutospacing="0" w:after="0" w:afterAutospacing="0"/>
              <w:jc w:val="both"/>
            </w:pPr>
            <w:r>
              <w:rPr>
                <w:b/>
                <w:bCs/>
                <w:sz w:val="22"/>
                <w:szCs w:val="22"/>
              </w:rPr>
              <w:t>γ)</w:t>
            </w:r>
            <w:r>
              <w:rPr>
                <w:sz w:val="22"/>
                <w:szCs w:val="22"/>
              </w:rPr>
              <w:t xml:space="preserve"> Άδεια οδήγησης αυτοκινήτου επαγγελματική ή ερασιτεχνική (Υπουργική απόφαση   αριθ.3486/1979).</w:t>
            </w:r>
          </w:p>
          <w:p w:rsidR="003678F8" w:rsidRDefault="003678F8">
            <w:pPr>
              <w:jc w:val="both"/>
            </w:pPr>
          </w:p>
          <w:p w:rsidR="003678F8" w:rsidRDefault="003678F8">
            <w:pPr>
              <w:jc w:val="both"/>
              <w:rPr>
                <w:b/>
                <w:bCs/>
                <w:u w:val="single"/>
              </w:rPr>
            </w:pPr>
            <w:r>
              <w:rPr>
                <w:b/>
                <w:bCs/>
                <w:u w:val="single"/>
              </w:rPr>
              <w:t>ΠΡΟΣΟΝΤΑ Α΄ ΕΠΙΚΟΥΡΙΑΣ</w:t>
            </w:r>
          </w:p>
          <w:p w:rsidR="003678F8" w:rsidRDefault="003678F8">
            <w:pPr>
              <w:jc w:val="both"/>
            </w:pPr>
            <w:r>
              <w:t>(Εφόσον η θέση δεν καλυφθεί από υποψηφίους με τα ανωτέρω προσόντα)</w:t>
            </w:r>
          </w:p>
          <w:p w:rsidR="003678F8" w:rsidRDefault="003678F8">
            <w:pPr>
              <w:jc w:val="both"/>
            </w:pPr>
            <w:r>
              <w:rPr>
                <w:b/>
                <w:bCs/>
              </w:rPr>
              <w:t xml:space="preserve">α) </w:t>
            </w:r>
            <w:r>
              <w:rPr>
                <w:color w:val="000000"/>
              </w:rPr>
              <w:t xml:space="preserve">Άδεια μηχανοδηγού-χειριστή μηχανημάτων εκτέλεσης τεχνικών έργων Ομάδας </w:t>
            </w:r>
            <w:r>
              <w:t xml:space="preserve">Ζ΄ και  Τάξης Γ΄. </w:t>
            </w:r>
          </w:p>
          <w:p w:rsidR="003678F8" w:rsidRDefault="003678F8">
            <w:pPr>
              <w:jc w:val="both"/>
            </w:pPr>
            <w:r>
              <w:rPr>
                <w:b/>
                <w:bCs/>
              </w:rPr>
              <w:t>β)</w:t>
            </w:r>
            <w:r>
              <w:t xml:space="preserve"> Ο ομώνυμος ή αντίστοιχος, απολυτήριος τίτλος αναγνωρισμένης κατώτερης τεχνικής σχολής της ημεδαπής ή ισότιμος και αντίστοιχος τίτλος σχολής της αλλοδαπής. Γίνεται επίσης δεκτός οποιοσδήποτε τίτλος αναγνωρισμένης κατώτερης τεχνικής σχολής της ημεδαπής ή αλλοδαπής, </w:t>
            </w:r>
            <w:r>
              <w:rPr>
                <w:b/>
                <w:bCs/>
              </w:rPr>
              <w:t>υπό την προϋπόθεση</w:t>
            </w:r>
            <w:r>
              <w:t xml:space="preserve"> ότι ο υποψήφιος υποβάλει βεβαίωση της αρμόδιας για την έκδοση των αδειών υπηρεσίας, ότι οι ανωτέρω άδειες μηχανοδηγού χειριστή χορηγήθηκαν βάσει του συγκεκριμένου τίτλου είτε αυτοτελώς είτε με συνυπολογισμό και εμπειρίας. </w:t>
            </w:r>
          </w:p>
          <w:p w:rsidR="003678F8" w:rsidRDefault="003678F8">
            <w:pPr>
              <w:pStyle w:val="NormalWeb"/>
              <w:spacing w:before="0" w:beforeAutospacing="0" w:after="0" w:afterAutospacing="0"/>
              <w:jc w:val="both"/>
            </w:pPr>
            <w:r>
              <w:rPr>
                <w:b/>
                <w:bCs/>
                <w:sz w:val="22"/>
                <w:szCs w:val="22"/>
              </w:rPr>
              <w:t>γ)</w:t>
            </w:r>
            <w:r>
              <w:rPr>
                <w:sz w:val="22"/>
                <w:szCs w:val="22"/>
              </w:rPr>
              <w:t xml:space="preserve"> Άδεια οδήγησης αυτοκινήτου επαγγελματική ή ερασιτεχνική (Υπουργική απόφαση   αριθ.3486/1979).</w:t>
            </w:r>
          </w:p>
          <w:p w:rsidR="003678F8" w:rsidRDefault="003678F8">
            <w:pPr>
              <w:jc w:val="both"/>
            </w:pPr>
          </w:p>
          <w:p w:rsidR="003678F8" w:rsidRDefault="003678F8">
            <w:pPr>
              <w:jc w:val="both"/>
              <w:rPr>
                <w:b/>
                <w:bCs/>
                <w:u w:val="single"/>
              </w:rPr>
            </w:pPr>
            <w:r>
              <w:rPr>
                <w:b/>
                <w:bCs/>
                <w:u w:val="single"/>
              </w:rPr>
              <w:t>ΠΡΟΣΟΝΤΑ Β΄ΕΠΙΚΟΥΡΙΑΣ</w:t>
            </w:r>
          </w:p>
          <w:p w:rsidR="003678F8" w:rsidRDefault="003678F8">
            <w:pPr>
              <w:jc w:val="both"/>
            </w:pPr>
            <w:bookmarkStart w:id="0" w:name="BM4"/>
            <w:bookmarkEnd w:id="0"/>
            <w:r>
              <w:t>(Εφόσον η θέση δεν καλυφθεί από υποψηφίους με τα ανωτέρω προσόντα)</w:t>
            </w:r>
          </w:p>
          <w:p w:rsidR="003678F8" w:rsidRDefault="003678F8">
            <w:pPr>
              <w:jc w:val="both"/>
            </w:pPr>
            <w:r>
              <w:rPr>
                <w:b/>
                <w:bCs/>
              </w:rPr>
              <w:t xml:space="preserve">α) </w:t>
            </w:r>
            <w:r>
              <w:rPr>
                <w:color w:val="000000"/>
              </w:rPr>
              <w:t xml:space="preserve">Άδεια μηχανοδηγού-χειριστή μηχανημάτων εκτέλεσης τεχνικών έργων Ομάδας </w:t>
            </w:r>
            <w:r>
              <w:t>Ζ΄ και  Τάξης Γ΄.</w:t>
            </w:r>
          </w:p>
          <w:p w:rsidR="003678F8" w:rsidRDefault="003678F8">
            <w:pPr>
              <w:jc w:val="both"/>
            </w:pPr>
            <w:r>
              <w:rPr>
                <w:b/>
                <w:bCs/>
              </w:rPr>
              <w:t xml:space="preserve">β) </w:t>
            </w:r>
            <w:r>
              <w:t xml:space="preserve">Απολυτήριος τίτλος τουλάχιστον Υποχρεωτικής Εκπαίδευσης (δηλ.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και </w:t>
            </w:r>
            <w:r>
              <w:rPr>
                <w:b/>
                <w:bCs/>
              </w:rPr>
              <w:t>αντίστοιχη εμπειρία</w:t>
            </w:r>
            <w:r>
              <w:t xml:space="preserve"> </w:t>
            </w:r>
            <w:r>
              <w:rPr>
                <w:b/>
                <w:bCs/>
              </w:rPr>
              <w:t>τουλάχιστον τριών (3) ετών</w:t>
            </w:r>
            <w:r>
              <w:t>, μετά την απόκτηση των παραπάνω αδειών μηχανοδηγού χειριστή.</w:t>
            </w:r>
          </w:p>
          <w:p w:rsidR="003678F8" w:rsidRDefault="003678F8">
            <w:pPr>
              <w:pStyle w:val="NormalWeb"/>
              <w:spacing w:before="0" w:beforeAutospacing="0" w:after="0" w:afterAutospacing="0"/>
              <w:jc w:val="both"/>
            </w:pPr>
            <w:r>
              <w:rPr>
                <w:b/>
                <w:bCs/>
                <w:sz w:val="22"/>
                <w:szCs w:val="22"/>
              </w:rPr>
              <w:t>γ)</w:t>
            </w:r>
            <w:r>
              <w:rPr>
                <w:sz w:val="22"/>
                <w:szCs w:val="22"/>
              </w:rPr>
              <w:t xml:space="preserve"> </w:t>
            </w:r>
            <w:r>
              <w:t>Άδεια οδήγησης αυτοκινήτου επαγγελματική ή ερασιτεχνική (Υπουργική απόφαση   αριθ.3486/1979).</w:t>
            </w:r>
          </w:p>
          <w:p w:rsidR="003678F8" w:rsidRDefault="003678F8">
            <w:pPr>
              <w:jc w:val="both"/>
            </w:pPr>
          </w:p>
          <w:p w:rsidR="003678F8" w:rsidRDefault="003678F8">
            <w:pPr>
              <w:jc w:val="both"/>
              <w:rPr>
                <w:b/>
                <w:bCs/>
                <w:u w:val="single"/>
              </w:rPr>
            </w:pPr>
            <w:r>
              <w:rPr>
                <w:b/>
                <w:bCs/>
                <w:u w:val="single"/>
              </w:rPr>
              <w:t xml:space="preserve">ΠΡΟΣΟΝΤΑ Γ΄ ΕΠΙΚΟΥΡΙΑΣ </w:t>
            </w:r>
          </w:p>
          <w:p w:rsidR="003678F8" w:rsidRDefault="003678F8">
            <w:pPr>
              <w:jc w:val="both"/>
            </w:pPr>
            <w:r>
              <w:t>(Εφόσον η θέση δεν καλυφθεί από υποψηφίους με τα ανωτέρω προσόντα)</w:t>
            </w:r>
          </w:p>
          <w:p w:rsidR="003678F8" w:rsidRDefault="003678F8">
            <w:pPr>
              <w:jc w:val="both"/>
            </w:pPr>
            <w:r>
              <w:rPr>
                <w:b/>
                <w:bCs/>
              </w:rPr>
              <w:t xml:space="preserve">α) </w:t>
            </w:r>
            <w:r>
              <w:rPr>
                <w:color w:val="000000"/>
              </w:rPr>
              <w:t xml:space="preserve">Άδεια μηχανοδηγού-χειριστή μηχανημάτων εκτέλεσης τεχνικών έργων Ομάδας </w:t>
            </w:r>
            <w:r>
              <w:t>Ζ΄ και  Τάξης Γ΄.</w:t>
            </w:r>
          </w:p>
          <w:p w:rsidR="003678F8" w:rsidRDefault="003678F8">
            <w:pPr>
              <w:jc w:val="both"/>
            </w:pPr>
            <w:r>
              <w:rPr>
                <w:b/>
                <w:bCs/>
              </w:rPr>
              <w:t xml:space="preserve">β) </w:t>
            </w:r>
            <w:r>
              <w:t xml:space="preserve">Απολυτήριος τίτλος τουλάχιστον Υποχρεωτικής Εκπαίδευσης (δηλ. απολυτήριο τριταξίου γυμνασίου ή για υποψηφίους που έχουν αποφοιτήσει μέχρι και το 1980 απολυτήριο Δημοτικού Σχολείου),ή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και </w:t>
            </w:r>
            <w:r>
              <w:rPr>
                <w:b/>
                <w:bCs/>
              </w:rPr>
              <w:t>αντίστοιχη εμπειρία</w:t>
            </w:r>
            <w:r>
              <w:t xml:space="preserve"> </w:t>
            </w:r>
            <w:r>
              <w:rPr>
                <w:b/>
                <w:bCs/>
              </w:rPr>
              <w:t>τουλάχιστον έξι (6) μηνών,</w:t>
            </w:r>
            <w:r>
              <w:t xml:space="preserve"> μετά την απόκτηση των παραπάνω αδειών μηχανοδηγού χειριστή.</w:t>
            </w:r>
          </w:p>
          <w:p w:rsidR="003678F8" w:rsidRDefault="003678F8">
            <w:pPr>
              <w:pStyle w:val="NormalWeb"/>
              <w:spacing w:before="0" w:beforeAutospacing="0" w:after="0" w:afterAutospacing="0"/>
              <w:jc w:val="both"/>
            </w:pPr>
            <w:r>
              <w:rPr>
                <w:b/>
                <w:bCs/>
                <w:sz w:val="22"/>
                <w:szCs w:val="22"/>
              </w:rPr>
              <w:t>γ)</w:t>
            </w:r>
            <w:r>
              <w:rPr>
                <w:sz w:val="22"/>
                <w:szCs w:val="22"/>
              </w:rPr>
              <w:t xml:space="preserve"> </w:t>
            </w:r>
            <w:r>
              <w:t>Άδεια οδήγησης αυτοκινήτου επαγγελματική ή ερασιτεχνική (Υπουργική απόφαση   αριθ.3486/1979).</w:t>
            </w:r>
          </w:p>
          <w:p w:rsidR="003678F8" w:rsidRDefault="003678F8">
            <w:pPr>
              <w:jc w:val="both"/>
            </w:pPr>
          </w:p>
          <w:p w:rsidR="003678F8" w:rsidRDefault="003678F8">
            <w:pPr>
              <w:jc w:val="center"/>
              <w:rPr>
                <w:b/>
                <w:bCs/>
                <w:u w:val="single"/>
              </w:rPr>
            </w:pPr>
            <w:r>
              <w:rPr>
                <w:b/>
                <w:bCs/>
                <w:u w:val="single"/>
              </w:rPr>
              <w:t>ΣΥΜΠΛΗΡΩΜΑΤΙΚΕΣ ΔΙΕΥΚΡΙΝΙΣΕΙΣ</w:t>
            </w:r>
          </w:p>
          <w:p w:rsidR="003678F8" w:rsidRDefault="003678F8">
            <w:pPr>
              <w:jc w:val="center"/>
              <w:rPr>
                <w:b/>
                <w:bCs/>
                <w:u w:val="single"/>
              </w:rPr>
            </w:pPr>
          </w:p>
          <w:p w:rsidR="003678F8" w:rsidRDefault="003678F8">
            <w:pPr>
              <w:pStyle w:val="BodyText"/>
              <w:jc w:val="both"/>
              <w:rPr>
                <w:color w:val="000000"/>
              </w:rPr>
            </w:pPr>
            <w:r>
              <w:t xml:space="preserve">Εφόσον η ανωτέρω άδεια μηχανοδηγού–χειριστή αφορά </w:t>
            </w:r>
            <w:r>
              <w:rPr>
                <w:b/>
                <w:bCs/>
                <w:color w:val="000000"/>
              </w:rPr>
              <w:t>θερμικά μηχανήματα</w:t>
            </w:r>
            <w:r>
              <w:rPr>
                <w:color w:val="000000"/>
              </w:rPr>
              <w:t xml:space="preserve"> τότε γίνονται δεκτές και οι άδειες μηχανοδηγών χειριστών μηχανημάτων εκτέλεσης τεχνικών έργων, που χορηγήθηκαν βάσει του π.δ. 22/1976, υπό την προϋπόθεση ότι ο υποψήφιος προσκομίζει βεβαίωση της αρμόδιας για την έκδοση της άδειας υπηρεσίας για την </w:t>
            </w:r>
            <w:r>
              <w:rPr>
                <w:b/>
                <w:bCs/>
                <w:color w:val="000000"/>
              </w:rPr>
              <w:t>αντιστοιχία</w:t>
            </w:r>
            <w:r>
              <w:rPr>
                <w:color w:val="000000"/>
              </w:rPr>
              <w:t xml:space="preserve"> της άδειας μηχανοδηγού χειριστή μηχανημάτων τεχνικών έργων του π.δ. 22/1976, με τις ομάδες μηχανημάτων του π.δ. 31/1990.</w:t>
            </w:r>
          </w:p>
          <w:p w:rsidR="003678F8" w:rsidRDefault="003678F8">
            <w:pPr>
              <w:pStyle w:val="BodyText"/>
              <w:jc w:val="both"/>
              <w:rPr>
                <w:color w:val="000000"/>
              </w:rPr>
            </w:pPr>
            <w:r>
              <w:t xml:space="preserve">Εφόσον η ανωτέρω άδεια μηχανοδηγού-χειριστή αφορά  </w:t>
            </w:r>
            <w:r>
              <w:rPr>
                <w:b/>
                <w:bCs/>
              </w:rPr>
              <w:t xml:space="preserve">ηλεκτροκίνητα μηχανήματα </w:t>
            </w:r>
            <w:r>
              <w:t>τότε</w:t>
            </w:r>
            <w:r>
              <w:rPr>
                <w:b/>
                <w:bCs/>
              </w:rPr>
              <w:t xml:space="preserve"> </w:t>
            </w:r>
            <w:r>
              <w:t xml:space="preserve">γίνονται δεκτές και οι άδειες μηχανοδηγών χειριστών μηχανημάτων εκτέλεσης τεχνικών έργων, που χορηγήθηκαν βάσει του Β.Δ της 7/6/1946, υπό την προϋπόθεση ότι ο υποψήφιος προσκομίζει βεβαίωση της αρμόδιας για την έκδοση της άδειας υπηρεσίας για την </w:t>
            </w:r>
            <w:r>
              <w:rPr>
                <w:b/>
                <w:bCs/>
              </w:rPr>
              <w:t>αντιστοιχία</w:t>
            </w:r>
            <w:r>
              <w:t xml:space="preserve"> της άδειας μηχανοδηγού χειριστή μηχανημάτων εκτέλεσης τεχνικών έργων του  Β.Δ της 7/6/1946, με τις ομάδες μηχανημάτων του π.δ. 31/1990.</w:t>
            </w:r>
          </w:p>
          <w:p w:rsidR="003678F8" w:rsidRDefault="003678F8">
            <w:pPr>
              <w:spacing w:before="100" w:beforeAutospacing="1"/>
              <w:jc w:val="both"/>
              <w:rPr>
                <w:color w:val="000000"/>
              </w:rPr>
            </w:pPr>
            <w:r>
              <w:rPr>
                <w:color w:val="000000"/>
              </w:rPr>
              <w:t xml:space="preserve">Στην περίπτωση που οι υποψήφιοι είναι κάτοχοι επαγγελματικής άδειας οδήγησης </w:t>
            </w:r>
            <w:r>
              <w:rPr>
                <w:b/>
                <w:bCs/>
                <w:color w:val="000000"/>
              </w:rPr>
              <w:t>αλλοδαπής,</w:t>
            </w:r>
            <w:r>
              <w:rPr>
                <w:color w:val="000000"/>
              </w:rPr>
              <w:t xml:space="preserve"> για να γίνουν δεκτοί πρέπει να προσκομίσουν βεβαίωση της αρμόδιας υπηρεσίας του Υπουργείου Συγκοινωνιών «περί ισοδυναμίας και αντιστοιχίας της άδειας οδήγησης αλλοδαπής με τις επαγγελματικές άδειες οδήγησης ημεδαπής».   </w:t>
            </w:r>
          </w:p>
          <w:p w:rsidR="003678F8" w:rsidRDefault="003678F8">
            <w:pPr>
              <w:jc w:val="both"/>
              <w:rPr>
                <w:b/>
                <w:bCs/>
              </w:rPr>
            </w:pPr>
          </w:p>
        </w:tc>
      </w:tr>
      <w:tr w:rsidR="003678F8">
        <w:trPr>
          <w:trHeight w:val="284"/>
          <w:jc w:val="center"/>
        </w:trPr>
        <w:tc>
          <w:tcPr>
            <w:tcW w:w="2473" w:type="dxa"/>
          </w:tcPr>
          <w:p w:rsidR="003678F8" w:rsidRDefault="003678F8">
            <w:pPr>
              <w:tabs>
                <w:tab w:val="left" w:pos="567"/>
              </w:tabs>
              <w:jc w:val="center"/>
              <w:rPr>
                <w:b/>
                <w:bCs/>
              </w:rPr>
            </w:pPr>
            <w:r>
              <w:rPr>
                <w:b/>
                <w:bCs/>
              </w:rPr>
              <w:t>103</w:t>
            </w:r>
          </w:p>
        </w:tc>
        <w:tc>
          <w:tcPr>
            <w:tcW w:w="8425" w:type="dxa"/>
          </w:tcPr>
          <w:p w:rsidR="003678F8" w:rsidRDefault="003678F8">
            <w:pPr>
              <w:jc w:val="both"/>
              <w:rPr>
                <w:b/>
                <w:bCs/>
                <w:u w:val="single"/>
              </w:rPr>
            </w:pPr>
            <w:r>
              <w:rPr>
                <w:b/>
                <w:bCs/>
                <w:sz w:val="22"/>
                <w:szCs w:val="22"/>
              </w:rPr>
              <w:t>Δεν απαιτούνται ειδικά τυπικά προσόντα (παρ. 2 άρθρου. 5 του Ν. 2527/1997)</w:t>
            </w:r>
          </w:p>
        </w:tc>
      </w:tr>
      <w:tr w:rsidR="003678F8">
        <w:trPr>
          <w:trHeight w:val="284"/>
          <w:jc w:val="center"/>
        </w:trPr>
        <w:tc>
          <w:tcPr>
            <w:tcW w:w="2473" w:type="dxa"/>
          </w:tcPr>
          <w:p w:rsidR="003678F8" w:rsidRDefault="003678F8">
            <w:pPr>
              <w:tabs>
                <w:tab w:val="left" w:pos="567"/>
              </w:tabs>
              <w:jc w:val="center"/>
              <w:rPr>
                <w:b/>
                <w:bCs/>
              </w:rPr>
            </w:pPr>
            <w:r>
              <w:rPr>
                <w:b/>
                <w:bCs/>
              </w:rPr>
              <w:t>104</w:t>
            </w:r>
          </w:p>
        </w:tc>
        <w:tc>
          <w:tcPr>
            <w:tcW w:w="8425" w:type="dxa"/>
          </w:tcPr>
          <w:p w:rsidR="003678F8" w:rsidRDefault="003678F8">
            <w:pPr>
              <w:jc w:val="both"/>
              <w:rPr>
                <w:b/>
                <w:bCs/>
                <w:u w:val="single"/>
              </w:rPr>
            </w:pPr>
            <w:r>
              <w:rPr>
                <w:b/>
                <w:bCs/>
                <w:sz w:val="22"/>
                <w:szCs w:val="22"/>
              </w:rPr>
              <w:t>Δεν απαιτούνται ειδικά τυπικά προσόντα (παρ. 2 άρθρου. 5 του Ν. 2527/1997)</w:t>
            </w:r>
          </w:p>
        </w:tc>
      </w:tr>
    </w:tbl>
    <w:p w:rsidR="003678F8" w:rsidRDefault="003678F8" w:rsidP="00E3717B">
      <w:pPr>
        <w:tabs>
          <w:tab w:val="left" w:pos="0"/>
          <w:tab w:val="left" w:pos="567"/>
        </w:tabs>
        <w:jc w:val="center"/>
        <w:rPr>
          <w:b/>
          <w:bCs/>
        </w:rPr>
      </w:pPr>
    </w:p>
    <w:p w:rsidR="003678F8" w:rsidRDefault="003678F8" w:rsidP="00E3717B">
      <w:pPr>
        <w:pBdr>
          <w:top w:val="single" w:sz="4" w:space="0" w:color="auto"/>
          <w:left w:val="single" w:sz="4" w:space="7" w:color="auto"/>
          <w:bottom w:val="single" w:sz="4" w:space="1" w:color="auto"/>
          <w:right w:val="single" w:sz="4" w:space="4" w:color="auto"/>
        </w:pBdr>
        <w:spacing w:before="120"/>
        <w:ind w:left="142" w:firstLine="142"/>
        <w:jc w:val="both"/>
      </w:pPr>
      <w:r>
        <w:t xml:space="preserve">Οι υποψήφιοι όλων των ειδικοτήτων πρέπει να είναι ηλικίας από </w:t>
      </w:r>
      <w:r>
        <w:rPr>
          <w:b/>
          <w:bCs/>
        </w:rPr>
        <w:t xml:space="preserve">18 </w:t>
      </w:r>
      <w:r>
        <w:t xml:space="preserve">έως </w:t>
      </w:r>
      <w:r>
        <w:rPr>
          <w:b/>
          <w:bCs/>
        </w:rPr>
        <w:t>65</w:t>
      </w:r>
      <w:r>
        <w:t xml:space="preserve"> ετών.</w:t>
      </w:r>
    </w:p>
    <w:p w:rsidR="003678F8" w:rsidRPr="00E24B80" w:rsidRDefault="003678F8" w:rsidP="00E3717B">
      <w:pPr>
        <w:tabs>
          <w:tab w:val="left" w:pos="0"/>
          <w:tab w:val="left" w:pos="567"/>
        </w:tabs>
        <w:spacing w:before="120"/>
        <w:rPr>
          <w:b/>
          <w:bCs/>
          <w:u w:val="single"/>
        </w:rPr>
      </w:pPr>
    </w:p>
    <w:p w:rsidR="003678F8" w:rsidRDefault="003678F8" w:rsidP="00E3717B">
      <w:pPr>
        <w:tabs>
          <w:tab w:val="left" w:pos="0"/>
          <w:tab w:val="left" w:pos="567"/>
        </w:tabs>
        <w:spacing w:before="120"/>
        <w:rPr>
          <w:b/>
          <w:bCs/>
          <w:u w:val="single"/>
        </w:rPr>
      </w:pPr>
      <w:r>
        <w:rPr>
          <w:b/>
          <w:bCs/>
          <w:u w:val="single"/>
        </w:rPr>
        <w:t>ΒΑΘΜΟΛΟΓΗΣΗ ΛΟΙΠΩΝ ΚΡΙΤΗΡΙΩΝ</w:t>
      </w:r>
    </w:p>
    <w:p w:rsidR="003678F8" w:rsidRDefault="003678F8" w:rsidP="00E3717B">
      <w:pPr>
        <w:tabs>
          <w:tab w:val="left" w:pos="0"/>
          <w:tab w:val="left" w:pos="567"/>
        </w:tabs>
        <w:jc w:val="center"/>
      </w:pPr>
    </w:p>
    <w:p w:rsidR="003678F8" w:rsidRDefault="003678F8" w:rsidP="00FE5F63">
      <w:pPr>
        <w:tabs>
          <w:tab w:val="left" w:pos="0"/>
          <w:tab w:val="left" w:pos="567"/>
        </w:tabs>
        <w:jc w:val="both"/>
      </w:pPr>
      <w:r>
        <w:t>Η σειρά κατάταξης μεταξύ των υποψηφίων καθορίζεται με βάση τα ακόλουθα κριτήρια:</w:t>
      </w:r>
      <w:r>
        <w:rPr>
          <w:noProof/>
        </w:rPr>
        <w:pict>
          <v:line id="_x0000_s1026" style="position:absolute;left:0;text-align:left;flip:y;z-index:251658240;mso-position-horizontal-relative:text;mso-position-vertical-relative:text" from="513pt,6.6pt" to="513pt,258.6pt" strokeweight="1pt"/>
        </w:pict>
      </w:r>
    </w:p>
    <w:p w:rsidR="003678F8" w:rsidRDefault="003678F8" w:rsidP="00E3717B">
      <w:pPr>
        <w:ind w:left="180"/>
        <w:jc w:val="center"/>
        <w:rPr>
          <w:b/>
          <w:bCs/>
          <w:u w:val="single"/>
        </w:rPr>
      </w:pPr>
    </w:p>
    <w:p w:rsidR="003678F8" w:rsidRDefault="003678F8" w:rsidP="00E3717B">
      <w:pPr>
        <w:ind w:left="180"/>
        <w:jc w:val="center"/>
        <w:rPr>
          <w:b/>
          <w:bCs/>
          <w:u w:val="single"/>
        </w:rPr>
      </w:pPr>
    </w:p>
    <w:p w:rsidR="003678F8" w:rsidRDefault="003678F8" w:rsidP="00E3717B">
      <w:pPr>
        <w:ind w:left="180"/>
        <w:jc w:val="center"/>
        <w:rPr>
          <w:b/>
          <w:bCs/>
          <w:u w:val="single"/>
        </w:rPr>
      </w:pPr>
      <w:r>
        <w:rPr>
          <w:b/>
          <w:bCs/>
          <w:u w:val="single"/>
        </w:rPr>
        <w:t>ΠΙΝΑΚΑΣ ΒΑΘΜΟΛΟΓΗΣΗΣ ΚΡΙΤΗΡΙΩΝ</w:t>
      </w:r>
    </w:p>
    <w:p w:rsidR="003678F8" w:rsidRDefault="003678F8" w:rsidP="00E3717B">
      <w:pPr>
        <w:ind w:left="180"/>
        <w:jc w:val="center"/>
        <w:rPr>
          <w:b/>
          <w:bCs/>
        </w:rPr>
      </w:pPr>
    </w:p>
    <w:p w:rsidR="003678F8" w:rsidRDefault="003678F8" w:rsidP="00E3717B">
      <w:pPr>
        <w:tabs>
          <w:tab w:val="left" w:pos="360"/>
        </w:tabs>
        <w:ind w:left="180"/>
        <w:rPr>
          <w:b/>
          <w:bCs/>
          <w:spacing w:val="-2"/>
          <w:sz w:val="20"/>
          <w:szCs w:val="20"/>
        </w:rPr>
      </w:pPr>
      <w:r>
        <w:rPr>
          <w:b/>
          <w:bCs/>
          <w:spacing w:val="-2"/>
          <w:sz w:val="20"/>
          <w:szCs w:val="20"/>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106" w:type="dxa"/>
        <w:tblLook w:val="00A0"/>
      </w:tblPr>
      <w:tblGrid>
        <w:gridCol w:w="988"/>
        <w:gridCol w:w="496"/>
        <w:gridCol w:w="496"/>
        <w:gridCol w:w="496"/>
        <w:gridCol w:w="752"/>
        <w:gridCol w:w="752"/>
        <w:gridCol w:w="752"/>
        <w:gridCol w:w="752"/>
        <w:gridCol w:w="752"/>
        <w:gridCol w:w="752"/>
        <w:gridCol w:w="752"/>
        <w:gridCol w:w="752"/>
        <w:gridCol w:w="1273"/>
      </w:tblGrid>
      <w:tr w:rsidR="003678F8">
        <w:trPr>
          <w:trHeight w:hRule="exact" w:val="227"/>
        </w:trPr>
        <w:tc>
          <w:tcPr>
            <w:tcW w:w="988" w:type="dxa"/>
            <w:noWrap/>
            <w:vAlign w:val="center"/>
          </w:tcPr>
          <w:p w:rsidR="003678F8" w:rsidRDefault="003678F8">
            <w:pPr>
              <w:tabs>
                <w:tab w:val="left" w:pos="0"/>
              </w:tabs>
              <w:spacing w:line="180" w:lineRule="exact"/>
              <w:rPr>
                <w:sz w:val="20"/>
                <w:szCs w:val="20"/>
              </w:rPr>
            </w:pPr>
            <w:r>
              <w:rPr>
                <w:sz w:val="20"/>
                <w:szCs w:val="20"/>
              </w:rPr>
              <w:t>μήνες</w:t>
            </w:r>
          </w:p>
        </w:tc>
        <w:tc>
          <w:tcPr>
            <w:tcW w:w="485" w:type="dxa"/>
            <w:noWrap/>
            <w:vAlign w:val="center"/>
          </w:tcPr>
          <w:p w:rsidR="003678F8" w:rsidRDefault="003678F8">
            <w:pPr>
              <w:tabs>
                <w:tab w:val="left" w:pos="284"/>
              </w:tabs>
              <w:spacing w:line="180" w:lineRule="exact"/>
              <w:ind w:left="180"/>
              <w:jc w:val="center"/>
              <w:rPr>
                <w:sz w:val="20"/>
                <w:szCs w:val="20"/>
              </w:rPr>
            </w:pPr>
            <w:r>
              <w:rPr>
                <w:sz w:val="20"/>
                <w:szCs w:val="20"/>
              </w:rPr>
              <w:t>1</w:t>
            </w:r>
          </w:p>
        </w:tc>
        <w:tc>
          <w:tcPr>
            <w:tcW w:w="485" w:type="dxa"/>
            <w:noWrap/>
            <w:vAlign w:val="center"/>
          </w:tcPr>
          <w:p w:rsidR="003678F8" w:rsidRDefault="003678F8">
            <w:pPr>
              <w:tabs>
                <w:tab w:val="left" w:pos="284"/>
              </w:tabs>
              <w:spacing w:line="180" w:lineRule="exact"/>
              <w:ind w:left="180"/>
              <w:jc w:val="center"/>
              <w:rPr>
                <w:sz w:val="20"/>
                <w:szCs w:val="20"/>
              </w:rPr>
            </w:pPr>
            <w:r>
              <w:rPr>
                <w:sz w:val="20"/>
                <w:szCs w:val="20"/>
              </w:rPr>
              <w:t>2</w:t>
            </w:r>
          </w:p>
        </w:tc>
        <w:tc>
          <w:tcPr>
            <w:tcW w:w="485" w:type="dxa"/>
            <w:noWrap/>
            <w:vAlign w:val="center"/>
          </w:tcPr>
          <w:p w:rsidR="003678F8" w:rsidRDefault="003678F8">
            <w:pPr>
              <w:tabs>
                <w:tab w:val="left" w:pos="284"/>
              </w:tabs>
              <w:spacing w:line="180" w:lineRule="exact"/>
              <w:ind w:left="180"/>
              <w:jc w:val="center"/>
              <w:rPr>
                <w:sz w:val="20"/>
                <w:szCs w:val="20"/>
              </w:rPr>
            </w:pPr>
            <w:r>
              <w:rPr>
                <w:sz w:val="20"/>
                <w:szCs w:val="20"/>
              </w:rPr>
              <w:t>3</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4</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5</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6</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7</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8</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9</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10</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11</w:t>
            </w:r>
          </w:p>
        </w:tc>
        <w:tc>
          <w:tcPr>
            <w:tcW w:w="1273" w:type="dxa"/>
            <w:noWrap/>
            <w:vAlign w:val="center"/>
          </w:tcPr>
          <w:p w:rsidR="003678F8" w:rsidRDefault="003678F8">
            <w:pPr>
              <w:tabs>
                <w:tab w:val="left" w:pos="284"/>
              </w:tabs>
              <w:spacing w:line="180" w:lineRule="exact"/>
              <w:ind w:left="180"/>
              <w:jc w:val="center"/>
              <w:rPr>
                <w:sz w:val="20"/>
                <w:szCs w:val="20"/>
              </w:rPr>
            </w:pPr>
            <w:r>
              <w:rPr>
                <w:sz w:val="20"/>
                <w:szCs w:val="20"/>
              </w:rPr>
              <w:t>12 και άνω</w:t>
            </w:r>
          </w:p>
        </w:tc>
      </w:tr>
      <w:tr w:rsidR="003678F8">
        <w:trPr>
          <w:trHeight w:hRule="exact" w:val="227"/>
        </w:trPr>
        <w:tc>
          <w:tcPr>
            <w:tcW w:w="988" w:type="dxa"/>
            <w:noWrap/>
            <w:vAlign w:val="center"/>
          </w:tcPr>
          <w:p w:rsidR="003678F8" w:rsidRDefault="003678F8">
            <w:pPr>
              <w:tabs>
                <w:tab w:val="left" w:pos="72"/>
              </w:tabs>
              <w:spacing w:line="180" w:lineRule="exact"/>
              <w:rPr>
                <w:sz w:val="20"/>
                <w:szCs w:val="20"/>
              </w:rPr>
            </w:pPr>
            <w:r>
              <w:rPr>
                <w:sz w:val="20"/>
                <w:szCs w:val="20"/>
              </w:rPr>
              <w:t>μονάδες</w:t>
            </w:r>
          </w:p>
        </w:tc>
        <w:tc>
          <w:tcPr>
            <w:tcW w:w="485" w:type="dxa"/>
            <w:noWrap/>
            <w:vAlign w:val="center"/>
          </w:tcPr>
          <w:p w:rsidR="003678F8" w:rsidRDefault="003678F8">
            <w:pPr>
              <w:tabs>
                <w:tab w:val="left" w:pos="284"/>
              </w:tabs>
              <w:spacing w:line="180" w:lineRule="exact"/>
              <w:ind w:left="180"/>
              <w:jc w:val="center"/>
              <w:rPr>
                <w:sz w:val="20"/>
                <w:szCs w:val="20"/>
              </w:rPr>
            </w:pPr>
            <w:r>
              <w:rPr>
                <w:sz w:val="20"/>
                <w:szCs w:val="20"/>
              </w:rPr>
              <w:t>0</w:t>
            </w:r>
          </w:p>
        </w:tc>
        <w:tc>
          <w:tcPr>
            <w:tcW w:w="485" w:type="dxa"/>
            <w:noWrap/>
            <w:vAlign w:val="center"/>
          </w:tcPr>
          <w:p w:rsidR="003678F8" w:rsidRDefault="003678F8">
            <w:pPr>
              <w:tabs>
                <w:tab w:val="left" w:pos="284"/>
              </w:tabs>
              <w:spacing w:line="180" w:lineRule="exact"/>
              <w:ind w:left="180"/>
              <w:jc w:val="center"/>
              <w:rPr>
                <w:sz w:val="20"/>
                <w:szCs w:val="20"/>
              </w:rPr>
            </w:pPr>
            <w:r>
              <w:rPr>
                <w:sz w:val="20"/>
                <w:szCs w:val="20"/>
              </w:rPr>
              <w:t>0</w:t>
            </w:r>
          </w:p>
        </w:tc>
        <w:tc>
          <w:tcPr>
            <w:tcW w:w="485" w:type="dxa"/>
            <w:noWrap/>
            <w:vAlign w:val="center"/>
          </w:tcPr>
          <w:p w:rsidR="003678F8" w:rsidRDefault="003678F8">
            <w:pPr>
              <w:tabs>
                <w:tab w:val="left" w:pos="284"/>
              </w:tabs>
              <w:spacing w:line="180" w:lineRule="exact"/>
              <w:ind w:left="180"/>
              <w:jc w:val="center"/>
              <w:rPr>
                <w:sz w:val="20"/>
                <w:szCs w:val="20"/>
              </w:rPr>
            </w:pPr>
            <w:r>
              <w:rPr>
                <w:sz w:val="20"/>
                <w:szCs w:val="20"/>
              </w:rPr>
              <w:t>0</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200</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275</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350</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425</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500</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575</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650</w:t>
            </w:r>
          </w:p>
        </w:tc>
        <w:tc>
          <w:tcPr>
            <w:tcW w:w="752" w:type="dxa"/>
            <w:noWrap/>
            <w:vAlign w:val="center"/>
          </w:tcPr>
          <w:p w:rsidR="003678F8" w:rsidRDefault="003678F8">
            <w:pPr>
              <w:tabs>
                <w:tab w:val="left" w:pos="284"/>
              </w:tabs>
              <w:spacing w:line="180" w:lineRule="exact"/>
              <w:ind w:left="180"/>
              <w:jc w:val="center"/>
              <w:rPr>
                <w:sz w:val="20"/>
                <w:szCs w:val="20"/>
              </w:rPr>
            </w:pPr>
            <w:r>
              <w:rPr>
                <w:sz w:val="20"/>
                <w:szCs w:val="20"/>
              </w:rPr>
              <w:t>725</w:t>
            </w:r>
          </w:p>
        </w:tc>
        <w:tc>
          <w:tcPr>
            <w:tcW w:w="1273" w:type="dxa"/>
            <w:noWrap/>
            <w:vAlign w:val="center"/>
          </w:tcPr>
          <w:p w:rsidR="003678F8" w:rsidRDefault="003678F8">
            <w:pPr>
              <w:tabs>
                <w:tab w:val="left" w:pos="284"/>
              </w:tabs>
              <w:spacing w:line="180" w:lineRule="exact"/>
              <w:ind w:left="180"/>
              <w:jc w:val="center"/>
              <w:rPr>
                <w:sz w:val="20"/>
                <w:szCs w:val="20"/>
              </w:rPr>
            </w:pPr>
            <w:r>
              <w:rPr>
                <w:sz w:val="20"/>
                <w:szCs w:val="20"/>
              </w:rPr>
              <w:t>800</w:t>
            </w:r>
          </w:p>
        </w:tc>
      </w:tr>
    </w:tbl>
    <w:p w:rsidR="003678F8" w:rsidRDefault="003678F8" w:rsidP="00E3717B">
      <w:pPr>
        <w:tabs>
          <w:tab w:val="left" w:pos="284"/>
        </w:tabs>
        <w:rPr>
          <w:b/>
          <w:bCs/>
          <w:sz w:val="20"/>
          <w:szCs w:val="20"/>
        </w:rPr>
      </w:pPr>
      <w:r>
        <w:rPr>
          <w:b/>
          <w:bCs/>
          <w:sz w:val="20"/>
          <w:szCs w:val="20"/>
        </w:rPr>
        <w:t xml:space="preserve">       2. ή 3. ΠΟΛΥΤΕΚΝΟΣ Η΄ ΤΕΚΝΟ ΠΟΛΥΤΕΚΝΗΣ ΟΙΚΟΓΕΝΕΙΑΣ (50 μονάδες για κάθε τέκνο)</w:t>
      </w:r>
    </w:p>
    <w:tbl>
      <w:tblPr>
        <w:tblW w:w="0" w:type="auto"/>
        <w:tblInd w:w="-106" w:type="dxa"/>
        <w:tblLayout w:type="fixed"/>
        <w:tblLook w:val="00A0"/>
      </w:tblPr>
      <w:tblGrid>
        <w:gridCol w:w="1701"/>
        <w:gridCol w:w="709"/>
        <w:gridCol w:w="710"/>
        <w:gridCol w:w="709"/>
        <w:gridCol w:w="710"/>
        <w:gridCol w:w="710"/>
        <w:gridCol w:w="709"/>
        <w:gridCol w:w="710"/>
        <w:gridCol w:w="709"/>
        <w:gridCol w:w="710"/>
        <w:gridCol w:w="710"/>
        <w:gridCol w:w="540"/>
      </w:tblGrid>
      <w:tr w:rsidR="003678F8">
        <w:trPr>
          <w:trHeight w:hRule="exact" w:val="227"/>
        </w:trPr>
        <w:tc>
          <w:tcPr>
            <w:tcW w:w="1701" w:type="dxa"/>
            <w:noWrap/>
            <w:vAlign w:val="center"/>
          </w:tcPr>
          <w:p w:rsidR="003678F8" w:rsidRDefault="003678F8">
            <w:pPr>
              <w:tabs>
                <w:tab w:val="left" w:pos="284"/>
              </w:tabs>
              <w:rPr>
                <w:sz w:val="20"/>
                <w:szCs w:val="20"/>
              </w:rPr>
            </w:pPr>
            <w:r>
              <w:rPr>
                <w:sz w:val="20"/>
                <w:szCs w:val="20"/>
              </w:rPr>
              <w:t>αριθμός τέκνων</w:t>
            </w:r>
          </w:p>
        </w:tc>
        <w:tc>
          <w:tcPr>
            <w:tcW w:w="709" w:type="dxa"/>
            <w:noWrap/>
            <w:vAlign w:val="center"/>
          </w:tcPr>
          <w:p w:rsidR="003678F8" w:rsidRDefault="003678F8">
            <w:pPr>
              <w:tabs>
                <w:tab w:val="left" w:pos="0"/>
              </w:tabs>
              <w:jc w:val="center"/>
              <w:rPr>
                <w:b/>
                <w:bCs/>
                <w:sz w:val="20"/>
                <w:szCs w:val="20"/>
              </w:rPr>
            </w:pPr>
            <w:r>
              <w:rPr>
                <w:b/>
                <w:bCs/>
                <w:sz w:val="20"/>
                <w:szCs w:val="20"/>
              </w:rPr>
              <w:t>3*</w:t>
            </w:r>
          </w:p>
        </w:tc>
        <w:tc>
          <w:tcPr>
            <w:tcW w:w="710" w:type="dxa"/>
            <w:noWrap/>
            <w:vAlign w:val="center"/>
          </w:tcPr>
          <w:p w:rsidR="003678F8" w:rsidRDefault="003678F8">
            <w:pPr>
              <w:tabs>
                <w:tab w:val="left" w:pos="0"/>
              </w:tabs>
              <w:ind w:left="25"/>
              <w:jc w:val="center"/>
              <w:rPr>
                <w:sz w:val="20"/>
                <w:szCs w:val="20"/>
              </w:rPr>
            </w:pPr>
            <w:r>
              <w:rPr>
                <w:sz w:val="20"/>
                <w:szCs w:val="20"/>
              </w:rPr>
              <w:t>4</w:t>
            </w:r>
          </w:p>
        </w:tc>
        <w:tc>
          <w:tcPr>
            <w:tcW w:w="709" w:type="dxa"/>
            <w:noWrap/>
            <w:vAlign w:val="center"/>
          </w:tcPr>
          <w:p w:rsidR="003678F8" w:rsidRDefault="003678F8">
            <w:pPr>
              <w:tabs>
                <w:tab w:val="left" w:pos="82"/>
              </w:tabs>
              <w:ind w:left="82"/>
              <w:jc w:val="center"/>
              <w:rPr>
                <w:sz w:val="20"/>
                <w:szCs w:val="20"/>
              </w:rPr>
            </w:pPr>
            <w:r>
              <w:rPr>
                <w:sz w:val="20"/>
                <w:szCs w:val="20"/>
              </w:rPr>
              <w:t>5</w:t>
            </w:r>
          </w:p>
        </w:tc>
        <w:tc>
          <w:tcPr>
            <w:tcW w:w="710" w:type="dxa"/>
            <w:noWrap/>
            <w:vAlign w:val="center"/>
          </w:tcPr>
          <w:p w:rsidR="003678F8" w:rsidRDefault="003678F8">
            <w:pPr>
              <w:tabs>
                <w:tab w:val="left" w:pos="139"/>
              </w:tabs>
              <w:ind w:left="139"/>
              <w:jc w:val="center"/>
              <w:rPr>
                <w:sz w:val="20"/>
                <w:szCs w:val="20"/>
              </w:rPr>
            </w:pPr>
            <w:r>
              <w:rPr>
                <w:sz w:val="20"/>
                <w:szCs w:val="20"/>
              </w:rPr>
              <w:t>6</w:t>
            </w:r>
          </w:p>
        </w:tc>
        <w:tc>
          <w:tcPr>
            <w:tcW w:w="710" w:type="dxa"/>
            <w:noWrap/>
            <w:vAlign w:val="center"/>
          </w:tcPr>
          <w:p w:rsidR="003678F8" w:rsidRDefault="003678F8">
            <w:pPr>
              <w:tabs>
                <w:tab w:val="left" w:pos="16"/>
              </w:tabs>
              <w:ind w:left="16"/>
              <w:jc w:val="center"/>
              <w:rPr>
                <w:sz w:val="20"/>
                <w:szCs w:val="20"/>
              </w:rPr>
            </w:pPr>
            <w:r>
              <w:rPr>
                <w:sz w:val="20"/>
                <w:szCs w:val="20"/>
              </w:rPr>
              <w:t>7</w:t>
            </w:r>
          </w:p>
        </w:tc>
        <w:tc>
          <w:tcPr>
            <w:tcW w:w="709" w:type="dxa"/>
            <w:noWrap/>
            <w:vAlign w:val="center"/>
          </w:tcPr>
          <w:p w:rsidR="003678F8" w:rsidRDefault="003678F8">
            <w:pPr>
              <w:tabs>
                <w:tab w:val="left" w:pos="73"/>
              </w:tabs>
              <w:ind w:left="73"/>
              <w:jc w:val="center"/>
              <w:rPr>
                <w:sz w:val="20"/>
                <w:szCs w:val="20"/>
              </w:rPr>
            </w:pPr>
            <w:r>
              <w:rPr>
                <w:sz w:val="20"/>
                <w:szCs w:val="20"/>
              </w:rPr>
              <w:t>8</w:t>
            </w:r>
          </w:p>
        </w:tc>
        <w:tc>
          <w:tcPr>
            <w:tcW w:w="710" w:type="dxa"/>
            <w:noWrap/>
            <w:vAlign w:val="center"/>
          </w:tcPr>
          <w:p w:rsidR="003678F8" w:rsidRDefault="003678F8">
            <w:pPr>
              <w:tabs>
                <w:tab w:val="left" w:pos="-50"/>
              </w:tabs>
              <w:ind w:left="130"/>
              <w:jc w:val="center"/>
              <w:rPr>
                <w:sz w:val="20"/>
                <w:szCs w:val="20"/>
              </w:rPr>
            </w:pPr>
            <w:r>
              <w:rPr>
                <w:sz w:val="20"/>
                <w:szCs w:val="20"/>
              </w:rPr>
              <w:t>9</w:t>
            </w:r>
          </w:p>
        </w:tc>
        <w:tc>
          <w:tcPr>
            <w:tcW w:w="709" w:type="dxa"/>
            <w:noWrap/>
            <w:vAlign w:val="center"/>
          </w:tcPr>
          <w:p w:rsidR="003678F8" w:rsidRDefault="003678F8">
            <w:pPr>
              <w:tabs>
                <w:tab w:val="left" w:pos="7"/>
              </w:tabs>
              <w:jc w:val="center"/>
              <w:rPr>
                <w:sz w:val="20"/>
                <w:szCs w:val="20"/>
              </w:rPr>
            </w:pPr>
            <w:r>
              <w:rPr>
                <w:sz w:val="20"/>
                <w:szCs w:val="20"/>
              </w:rPr>
              <w:t>10</w:t>
            </w:r>
          </w:p>
        </w:tc>
        <w:tc>
          <w:tcPr>
            <w:tcW w:w="710" w:type="dxa"/>
            <w:vAlign w:val="center"/>
          </w:tcPr>
          <w:p w:rsidR="003678F8" w:rsidRDefault="003678F8">
            <w:pPr>
              <w:tabs>
                <w:tab w:val="left" w:pos="72"/>
              </w:tabs>
              <w:ind w:left="72"/>
              <w:jc w:val="center"/>
              <w:rPr>
                <w:sz w:val="20"/>
                <w:szCs w:val="20"/>
              </w:rPr>
            </w:pPr>
            <w:r>
              <w:rPr>
                <w:sz w:val="20"/>
                <w:szCs w:val="20"/>
              </w:rPr>
              <w:t>11</w:t>
            </w:r>
          </w:p>
        </w:tc>
        <w:tc>
          <w:tcPr>
            <w:tcW w:w="710" w:type="dxa"/>
            <w:vAlign w:val="center"/>
          </w:tcPr>
          <w:p w:rsidR="003678F8" w:rsidRDefault="003678F8">
            <w:pPr>
              <w:tabs>
                <w:tab w:val="left" w:pos="72"/>
              </w:tabs>
              <w:ind w:left="72"/>
              <w:jc w:val="center"/>
              <w:rPr>
                <w:sz w:val="20"/>
                <w:szCs w:val="20"/>
              </w:rPr>
            </w:pPr>
            <w:r>
              <w:rPr>
                <w:sz w:val="20"/>
                <w:szCs w:val="20"/>
              </w:rPr>
              <w:t>12</w:t>
            </w:r>
          </w:p>
        </w:tc>
        <w:tc>
          <w:tcPr>
            <w:tcW w:w="540" w:type="dxa"/>
          </w:tcPr>
          <w:p w:rsidR="003678F8" w:rsidRDefault="003678F8">
            <w:pPr>
              <w:tabs>
                <w:tab w:val="left" w:pos="72"/>
              </w:tabs>
              <w:ind w:left="72"/>
              <w:jc w:val="center"/>
              <w:rPr>
                <w:sz w:val="20"/>
                <w:szCs w:val="20"/>
              </w:rPr>
            </w:pPr>
            <w:r>
              <w:rPr>
                <w:sz w:val="20"/>
                <w:szCs w:val="20"/>
              </w:rPr>
              <w:t>….</w:t>
            </w:r>
          </w:p>
        </w:tc>
      </w:tr>
      <w:tr w:rsidR="003678F8">
        <w:trPr>
          <w:trHeight w:hRule="exact" w:val="227"/>
        </w:trPr>
        <w:tc>
          <w:tcPr>
            <w:tcW w:w="1701" w:type="dxa"/>
            <w:noWrap/>
            <w:vAlign w:val="center"/>
          </w:tcPr>
          <w:p w:rsidR="003678F8" w:rsidRDefault="003678F8">
            <w:pPr>
              <w:tabs>
                <w:tab w:val="left" w:pos="284"/>
              </w:tabs>
              <w:rPr>
                <w:sz w:val="20"/>
                <w:szCs w:val="20"/>
              </w:rPr>
            </w:pPr>
            <w:r>
              <w:rPr>
                <w:sz w:val="20"/>
                <w:szCs w:val="20"/>
              </w:rPr>
              <w:t>μονάδες</w:t>
            </w:r>
          </w:p>
        </w:tc>
        <w:tc>
          <w:tcPr>
            <w:tcW w:w="709" w:type="dxa"/>
            <w:noWrap/>
            <w:vAlign w:val="center"/>
          </w:tcPr>
          <w:p w:rsidR="003678F8" w:rsidRDefault="003678F8">
            <w:pPr>
              <w:tabs>
                <w:tab w:val="left" w:pos="0"/>
              </w:tabs>
              <w:jc w:val="center"/>
              <w:rPr>
                <w:sz w:val="20"/>
                <w:szCs w:val="20"/>
              </w:rPr>
            </w:pPr>
            <w:r>
              <w:rPr>
                <w:sz w:val="20"/>
                <w:szCs w:val="20"/>
              </w:rPr>
              <w:t>150</w:t>
            </w:r>
          </w:p>
        </w:tc>
        <w:tc>
          <w:tcPr>
            <w:tcW w:w="710" w:type="dxa"/>
            <w:noWrap/>
            <w:vAlign w:val="center"/>
          </w:tcPr>
          <w:p w:rsidR="003678F8" w:rsidRDefault="003678F8">
            <w:pPr>
              <w:tabs>
                <w:tab w:val="left" w:pos="0"/>
              </w:tabs>
              <w:ind w:left="25"/>
              <w:jc w:val="center"/>
              <w:rPr>
                <w:sz w:val="20"/>
                <w:szCs w:val="20"/>
              </w:rPr>
            </w:pPr>
            <w:r>
              <w:rPr>
                <w:sz w:val="20"/>
                <w:szCs w:val="20"/>
              </w:rPr>
              <w:t>200</w:t>
            </w:r>
          </w:p>
        </w:tc>
        <w:tc>
          <w:tcPr>
            <w:tcW w:w="709" w:type="dxa"/>
            <w:noWrap/>
            <w:vAlign w:val="center"/>
          </w:tcPr>
          <w:p w:rsidR="003678F8" w:rsidRDefault="003678F8">
            <w:pPr>
              <w:tabs>
                <w:tab w:val="left" w:pos="82"/>
              </w:tabs>
              <w:ind w:left="82"/>
              <w:jc w:val="center"/>
              <w:rPr>
                <w:sz w:val="20"/>
                <w:szCs w:val="20"/>
              </w:rPr>
            </w:pPr>
            <w:r>
              <w:rPr>
                <w:sz w:val="20"/>
                <w:szCs w:val="20"/>
              </w:rPr>
              <w:t>250</w:t>
            </w:r>
          </w:p>
        </w:tc>
        <w:tc>
          <w:tcPr>
            <w:tcW w:w="710" w:type="dxa"/>
            <w:noWrap/>
            <w:vAlign w:val="center"/>
          </w:tcPr>
          <w:p w:rsidR="003678F8" w:rsidRDefault="003678F8">
            <w:pPr>
              <w:tabs>
                <w:tab w:val="left" w:pos="139"/>
              </w:tabs>
              <w:ind w:left="139"/>
              <w:jc w:val="center"/>
              <w:rPr>
                <w:sz w:val="20"/>
                <w:szCs w:val="20"/>
              </w:rPr>
            </w:pPr>
            <w:r>
              <w:rPr>
                <w:sz w:val="20"/>
                <w:szCs w:val="20"/>
              </w:rPr>
              <w:t>300</w:t>
            </w:r>
          </w:p>
        </w:tc>
        <w:tc>
          <w:tcPr>
            <w:tcW w:w="710" w:type="dxa"/>
            <w:noWrap/>
            <w:vAlign w:val="center"/>
          </w:tcPr>
          <w:p w:rsidR="003678F8" w:rsidRDefault="003678F8">
            <w:pPr>
              <w:tabs>
                <w:tab w:val="left" w:pos="16"/>
              </w:tabs>
              <w:ind w:left="16"/>
              <w:jc w:val="center"/>
              <w:rPr>
                <w:sz w:val="20"/>
                <w:szCs w:val="20"/>
              </w:rPr>
            </w:pPr>
            <w:r>
              <w:rPr>
                <w:sz w:val="20"/>
                <w:szCs w:val="20"/>
              </w:rPr>
              <w:t>350</w:t>
            </w:r>
          </w:p>
        </w:tc>
        <w:tc>
          <w:tcPr>
            <w:tcW w:w="709" w:type="dxa"/>
            <w:noWrap/>
            <w:vAlign w:val="center"/>
          </w:tcPr>
          <w:p w:rsidR="003678F8" w:rsidRDefault="003678F8">
            <w:pPr>
              <w:tabs>
                <w:tab w:val="left" w:pos="73"/>
              </w:tabs>
              <w:ind w:left="73"/>
              <w:jc w:val="center"/>
              <w:rPr>
                <w:sz w:val="20"/>
                <w:szCs w:val="20"/>
              </w:rPr>
            </w:pPr>
            <w:r>
              <w:rPr>
                <w:sz w:val="20"/>
                <w:szCs w:val="20"/>
              </w:rPr>
              <w:t>400</w:t>
            </w:r>
          </w:p>
        </w:tc>
        <w:tc>
          <w:tcPr>
            <w:tcW w:w="710" w:type="dxa"/>
            <w:noWrap/>
            <w:vAlign w:val="center"/>
          </w:tcPr>
          <w:p w:rsidR="003678F8" w:rsidRDefault="003678F8">
            <w:pPr>
              <w:tabs>
                <w:tab w:val="left" w:pos="284"/>
              </w:tabs>
              <w:ind w:left="130"/>
              <w:jc w:val="center"/>
              <w:rPr>
                <w:sz w:val="20"/>
                <w:szCs w:val="20"/>
              </w:rPr>
            </w:pPr>
            <w:r>
              <w:rPr>
                <w:sz w:val="20"/>
                <w:szCs w:val="20"/>
              </w:rPr>
              <w:t>450</w:t>
            </w:r>
          </w:p>
        </w:tc>
        <w:tc>
          <w:tcPr>
            <w:tcW w:w="709" w:type="dxa"/>
            <w:noWrap/>
            <w:vAlign w:val="center"/>
          </w:tcPr>
          <w:p w:rsidR="003678F8" w:rsidRDefault="003678F8">
            <w:pPr>
              <w:tabs>
                <w:tab w:val="left" w:pos="7"/>
              </w:tabs>
              <w:jc w:val="center"/>
              <w:rPr>
                <w:sz w:val="20"/>
                <w:szCs w:val="20"/>
              </w:rPr>
            </w:pPr>
            <w:r>
              <w:rPr>
                <w:sz w:val="20"/>
                <w:szCs w:val="20"/>
              </w:rPr>
              <w:t>500</w:t>
            </w:r>
          </w:p>
        </w:tc>
        <w:tc>
          <w:tcPr>
            <w:tcW w:w="710" w:type="dxa"/>
            <w:vAlign w:val="center"/>
          </w:tcPr>
          <w:p w:rsidR="003678F8" w:rsidRDefault="003678F8">
            <w:pPr>
              <w:tabs>
                <w:tab w:val="left" w:pos="72"/>
              </w:tabs>
              <w:ind w:left="72"/>
              <w:jc w:val="center"/>
              <w:rPr>
                <w:sz w:val="20"/>
                <w:szCs w:val="20"/>
              </w:rPr>
            </w:pPr>
            <w:r>
              <w:rPr>
                <w:sz w:val="20"/>
                <w:szCs w:val="20"/>
              </w:rPr>
              <w:t>550</w:t>
            </w:r>
          </w:p>
        </w:tc>
        <w:tc>
          <w:tcPr>
            <w:tcW w:w="710" w:type="dxa"/>
            <w:vAlign w:val="center"/>
          </w:tcPr>
          <w:p w:rsidR="003678F8" w:rsidRDefault="003678F8">
            <w:pPr>
              <w:tabs>
                <w:tab w:val="left" w:pos="72"/>
              </w:tabs>
              <w:ind w:left="72"/>
              <w:jc w:val="center"/>
              <w:rPr>
                <w:sz w:val="20"/>
                <w:szCs w:val="20"/>
              </w:rPr>
            </w:pPr>
            <w:r>
              <w:rPr>
                <w:sz w:val="20"/>
                <w:szCs w:val="20"/>
              </w:rPr>
              <w:t>600</w:t>
            </w:r>
          </w:p>
        </w:tc>
        <w:tc>
          <w:tcPr>
            <w:tcW w:w="540" w:type="dxa"/>
          </w:tcPr>
          <w:p w:rsidR="003678F8" w:rsidRDefault="003678F8">
            <w:pPr>
              <w:tabs>
                <w:tab w:val="left" w:pos="72"/>
              </w:tabs>
              <w:ind w:left="72"/>
              <w:jc w:val="center"/>
              <w:rPr>
                <w:sz w:val="20"/>
                <w:szCs w:val="20"/>
              </w:rPr>
            </w:pPr>
            <w:r>
              <w:rPr>
                <w:sz w:val="20"/>
                <w:szCs w:val="20"/>
              </w:rPr>
              <w:t>….</w:t>
            </w:r>
          </w:p>
        </w:tc>
      </w:tr>
    </w:tbl>
    <w:p w:rsidR="003678F8" w:rsidRDefault="003678F8" w:rsidP="00E3717B">
      <w:pPr>
        <w:rPr>
          <w:sz w:val="20"/>
          <w:szCs w:val="20"/>
        </w:rPr>
      </w:pPr>
      <w:r>
        <w:rPr>
          <w:b/>
          <w:bCs/>
          <w:sz w:val="20"/>
          <w:szCs w:val="20"/>
        </w:rPr>
        <w:t xml:space="preserve">      *</w:t>
      </w:r>
      <w:r>
        <w:rPr>
          <w:sz w:val="20"/>
          <w:szCs w:val="20"/>
        </w:rPr>
        <w:t xml:space="preserve">αφορά </w:t>
      </w:r>
      <w:r>
        <w:rPr>
          <w:b/>
          <w:bCs/>
          <w:sz w:val="20"/>
          <w:szCs w:val="20"/>
        </w:rPr>
        <w:t>μόνο</w:t>
      </w:r>
      <w:r>
        <w:rPr>
          <w:sz w:val="20"/>
          <w:szCs w:val="20"/>
        </w:rPr>
        <w:t xml:space="preserve"> τις ειδικές περιπτώσεις </w:t>
      </w:r>
      <w:r>
        <w:rPr>
          <w:b/>
          <w:bCs/>
          <w:sz w:val="20"/>
          <w:szCs w:val="20"/>
          <w:u w:val="single"/>
        </w:rPr>
        <w:t>πολυτεκνίας</w:t>
      </w:r>
      <w:r>
        <w:rPr>
          <w:sz w:val="20"/>
          <w:szCs w:val="20"/>
        </w:rPr>
        <w:t xml:space="preserve"> με τρία (3) τέκνα    </w:t>
      </w:r>
    </w:p>
    <w:p w:rsidR="003678F8" w:rsidRDefault="003678F8" w:rsidP="00E3717B">
      <w:pPr>
        <w:tabs>
          <w:tab w:val="left" w:pos="284"/>
        </w:tabs>
        <w:rPr>
          <w:sz w:val="20"/>
          <w:szCs w:val="20"/>
        </w:rPr>
      </w:pPr>
    </w:p>
    <w:p w:rsidR="003678F8" w:rsidRDefault="003678F8" w:rsidP="00E3717B">
      <w:pPr>
        <w:tabs>
          <w:tab w:val="left" w:pos="284"/>
        </w:tabs>
        <w:rPr>
          <w:b/>
          <w:bCs/>
          <w:i/>
          <w:iCs/>
          <w:sz w:val="20"/>
          <w:szCs w:val="20"/>
        </w:rPr>
      </w:pPr>
      <w:r>
        <w:rPr>
          <w:b/>
          <w:bCs/>
          <w:sz w:val="20"/>
          <w:szCs w:val="20"/>
        </w:rPr>
        <w:t xml:space="preserve">       4. ΑΝΗΛΙΚΑ ΤΕΚΝΑ (30 μονάδες για καθένα από τα δύο πρώτα τέκνα και 50 μονάδες για το τρίτο)</w:t>
      </w:r>
    </w:p>
    <w:tbl>
      <w:tblPr>
        <w:tblW w:w="3600" w:type="dxa"/>
        <w:tblInd w:w="-106" w:type="dxa"/>
        <w:tblLook w:val="00A0"/>
      </w:tblPr>
      <w:tblGrid>
        <w:gridCol w:w="1440"/>
        <w:gridCol w:w="720"/>
        <w:gridCol w:w="720"/>
        <w:gridCol w:w="720"/>
      </w:tblGrid>
      <w:tr w:rsidR="003678F8">
        <w:trPr>
          <w:trHeight w:val="227"/>
        </w:trPr>
        <w:tc>
          <w:tcPr>
            <w:tcW w:w="1440" w:type="dxa"/>
            <w:noWrap/>
            <w:vAlign w:val="center"/>
          </w:tcPr>
          <w:p w:rsidR="003678F8" w:rsidRDefault="003678F8">
            <w:pPr>
              <w:tabs>
                <w:tab w:val="left" w:pos="72"/>
              </w:tabs>
              <w:rPr>
                <w:sz w:val="20"/>
                <w:szCs w:val="20"/>
              </w:rPr>
            </w:pPr>
            <w:r>
              <w:rPr>
                <w:sz w:val="20"/>
                <w:szCs w:val="20"/>
              </w:rPr>
              <w:t>αριθμός τέκνων</w:t>
            </w:r>
          </w:p>
        </w:tc>
        <w:tc>
          <w:tcPr>
            <w:tcW w:w="720" w:type="dxa"/>
            <w:noWrap/>
            <w:vAlign w:val="center"/>
          </w:tcPr>
          <w:p w:rsidR="003678F8" w:rsidRDefault="003678F8">
            <w:pPr>
              <w:tabs>
                <w:tab w:val="left" w:pos="284"/>
              </w:tabs>
              <w:jc w:val="center"/>
              <w:rPr>
                <w:sz w:val="20"/>
                <w:szCs w:val="20"/>
              </w:rPr>
            </w:pPr>
            <w:r>
              <w:rPr>
                <w:sz w:val="20"/>
                <w:szCs w:val="20"/>
              </w:rPr>
              <w:t>1</w:t>
            </w:r>
          </w:p>
        </w:tc>
        <w:tc>
          <w:tcPr>
            <w:tcW w:w="720" w:type="dxa"/>
            <w:noWrap/>
            <w:vAlign w:val="center"/>
          </w:tcPr>
          <w:p w:rsidR="003678F8" w:rsidRDefault="003678F8">
            <w:pPr>
              <w:tabs>
                <w:tab w:val="left" w:pos="284"/>
              </w:tabs>
              <w:jc w:val="center"/>
              <w:rPr>
                <w:sz w:val="20"/>
                <w:szCs w:val="20"/>
              </w:rPr>
            </w:pPr>
            <w:r>
              <w:rPr>
                <w:sz w:val="20"/>
                <w:szCs w:val="20"/>
              </w:rPr>
              <w:t>2</w:t>
            </w:r>
          </w:p>
        </w:tc>
        <w:tc>
          <w:tcPr>
            <w:tcW w:w="720" w:type="dxa"/>
            <w:noWrap/>
            <w:vAlign w:val="center"/>
          </w:tcPr>
          <w:p w:rsidR="003678F8" w:rsidRDefault="003678F8">
            <w:pPr>
              <w:tabs>
                <w:tab w:val="left" w:pos="284"/>
              </w:tabs>
              <w:jc w:val="center"/>
              <w:rPr>
                <w:sz w:val="20"/>
                <w:szCs w:val="20"/>
              </w:rPr>
            </w:pPr>
            <w:r>
              <w:rPr>
                <w:sz w:val="20"/>
                <w:szCs w:val="20"/>
              </w:rPr>
              <w:t>3</w:t>
            </w:r>
          </w:p>
        </w:tc>
      </w:tr>
      <w:tr w:rsidR="003678F8">
        <w:trPr>
          <w:trHeight w:val="227"/>
        </w:trPr>
        <w:tc>
          <w:tcPr>
            <w:tcW w:w="1440" w:type="dxa"/>
            <w:noWrap/>
            <w:vAlign w:val="center"/>
          </w:tcPr>
          <w:p w:rsidR="003678F8" w:rsidRDefault="003678F8">
            <w:pPr>
              <w:tabs>
                <w:tab w:val="left" w:pos="72"/>
              </w:tabs>
              <w:rPr>
                <w:sz w:val="20"/>
                <w:szCs w:val="20"/>
              </w:rPr>
            </w:pPr>
            <w:r>
              <w:rPr>
                <w:sz w:val="20"/>
                <w:szCs w:val="20"/>
              </w:rPr>
              <w:t>μονάδες</w:t>
            </w:r>
          </w:p>
        </w:tc>
        <w:tc>
          <w:tcPr>
            <w:tcW w:w="720" w:type="dxa"/>
            <w:noWrap/>
            <w:vAlign w:val="center"/>
          </w:tcPr>
          <w:p w:rsidR="003678F8" w:rsidRDefault="003678F8">
            <w:pPr>
              <w:tabs>
                <w:tab w:val="left" w:pos="284"/>
              </w:tabs>
              <w:jc w:val="center"/>
              <w:rPr>
                <w:sz w:val="20"/>
                <w:szCs w:val="20"/>
              </w:rPr>
            </w:pPr>
            <w:r>
              <w:rPr>
                <w:sz w:val="20"/>
                <w:szCs w:val="20"/>
              </w:rPr>
              <w:t>30</w:t>
            </w:r>
          </w:p>
        </w:tc>
        <w:tc>
          <w:tcPr>
            <w:tcW w:w="720" w:type="dxa"/>
            <w:noWrap/>
            <w:vAlign w:val="center"/>
          </w:tcPr>
          <w:p w:rsidR="003678F8" w:rsidRDefault="003678F8">
            <w:pPr>
              <w:tabs>
                <w:tab w:val="left" w:pos="284"/>
              </w:tabs>
              <w:jc w:val="center"/>
              <w:rPr>
                <w:sz w:val="20"/>
                <w:szCs w:val="20"/>
              </w:rPr>
            </w:pPr>
            <w:r>
              <w:rPr>
                <w:sz w:val="20"/>
                <w:szCs w:val="20"/>
              </w:rPr>
              <w:t>60</w:t>
            </w:r>
          </w:p>
        </w:tc>
        <w:tc>
          <w:tcPr>
            <w:tcW w:w="720" w:type="dxa"/>
            <w:noWrap/>
            <w:vAlign w:val="center"/>
          </w:tcPr>
          <w:p w:rsidR="003678F8" w:rsidRDefault="003678F8">
            <w:pPr>
              <w:tabs>
                <w:tab w:val="left" w:pos="284"/>
              </w:tabs>
              <w:jc w:val="center"/>
              <w:rPr>
                <w:sz w:val="20"/>
                <w:szCs w:val="20"/>
              </w:rPr>
            </w:pPr>
            <w:r>
              <w:rPr>
                <w:sz w:val="20"/>
                <w:szCs w:val="20"/>
              </w:rPr>
              <w:t>110</w:t>
            </w:r>
          </w:p>
        </w:tc>
      </w:tr>
    </w:tbl>
    <w:p w:rsidR="003678F8" w:rsidRDefault="003678F8" w:rsidP="00E3717B">
      <w:pPr>
        <w:tabs>
          <w:tab w:val="left" w:pos="284"/>
        </w:tabs>
        <w:ind w:left="540"/>
        <w:rPr>
          <w:b/>
          <w:bCs/>
          <w:sz w:val="20"/>
          <w:szCs w:val="20"/>
        </w:rPr>
      </w:pPr>
    </w:p>
    <w:p w:rsidR="003678F8" w:rsidRDefault="003678F8" w:rsidP="00E3717B">
      <w:pPr>
        <w:tabs>
          <w:tab w:val="left" w:pos="284"/>
        </w:tabs>
        <w:rPr>
          <w:b/>
          <w:bCs/>
          <w:i/>
          <w:iCs/>
          <w:sz w:val="20"/>
          <w:szCs w:val="20"/>
        </w:rPr>
      </w:pPr>
      <w:r>
        <w:rPr>
          <w:b/>
          <w:bCs/>
          <w:sz w:val="20"/>
          <w:szCs w:val="20"/>
        </w:rPr>
        <w:t xml:space="preserve">       5. ή 6. ΓΟΝΕΑΣ Η΄ ΤΕΚΝΟ ΜΟΝΟΓΟΝΕΪΚΗΣ ΟΙΚΟΓΕΝΕΙΑΣ (50 μονάδες για κάθε τέκνο)</w:t>
      </w:r>
      <w:r>
        <w:rPr>
          <w:b/>
          <w:bCs/>
          <w:i/>
          <w:iCs/>
          <w:sz w:val="20"/>
          <w:szCs w:val="20"/>
        </w:rPr>
        <w:t xml:space="preserve"> </w:t>
      </w:r>
    </w:p>
    <w:tbl>
      <w:tblPr>
        <w:tblW w:w="0" w:type="auto"/>
        <w:tblInd w:w="-106" w:type="dxa"/>
        <w:tblLayout w:type="fixed"/>
        <w:tblLook w:val="00A0"/>
      </w:tblPr>
      <w:tblGrid>
        <w:gridCol w:w="1701"/>
        <w:gridCol w:w="709"/>
        <w:gridCol w:w="710"/>
        <w:gridCol w:w="709"/>
        <w:gridCol w:w="710"/>
        <w:gridCol w:w="710"/>
        <w:gridCol w:w="540"/>
      </w:tblGrid>
      <w:tr w:rsidR="003678F8">
        <w:trPr>
          <w:trHeight w:val="227"/>
        </w:trPr>
        <w:tc>
          <w:tcPr>
            <w:tcW w:w="1701" w:type="dxa"/>
            <w:noWrap/>
            <w:vAlign w:val="center"/>
          </w:tcPr>
          <w:p w:rsidR="003678F8" w:rsidRDefault="003678F8">
            <w:pPr>
              <w:tabs>
                <w:tab w:val="left" w:pos="284"/>
              </w:tabs>
              <w:rPr>
                <w:sz w:val="20"/>
                <w:szCs w:val="20"/>
              </w:rPr>
            </w:pPr>
            <w:r>
              <w:rPr>
                <w:sz w:val="20"/>
                <w:szCs w:val="20"/>
              </w:rPr>
              <w:t>αριθμός τέκνων</w:t>
            </w:r>
          </w:p>
        </w:tc>
        <w:tc>
          <w:tcPr>
            <w:tcW w:w="709" w:type="dxa"/>
            <w:noWrap/>
            <w:vAlign w:val="center"/>
          </w:tcPr>
          <w:p w:rsidR="003678F8" w:rsidRDefault="003678F8">
            <w:pPr>
              <w:tabs>
                <w:tab w:val="left" w:pos="0"/>
              </w:tabs>
              <w:jc w:val="center"/>
              <w:rPr>
                <w:sz w:val="20"/>
                <w:szCs w:val="20"/>
              </w:rPr>
            </w:pPr>
            <w:r>
              <w:rPr>
                <w:sz w:val="20"/>
                <w:szCs w:val="20"/>
              </w:rPr>
              <w:t>1</w:t>
            </w:r>
          </w:p>
        </w:tc>
        <w:tc>
          <w:tcPr>
            <w:tcW w:w="710" w:type="dxa"/>
            <w:noWrap/>
            <w:vAlign w:val="center"/>
          </w:tcPr>
          <w:p w:rsidR="003678F8" w:rsidRDefault="003678F8">
            <w:pPr>
              <w:tabs>
                <w:tab w:val="left" w:pos="0"/>
              </w:tabs>
              <w:ind w:left="25"/>
              <w:jc w:val="center"/>
              <w:rPr>
                <w:sz w:val="20"/>
                <w:szCs w:val="20"/>
              </w:rPr>
            </w:pPr>
            <w:r>
              <w:rPr>
                <w:sz w:val="20"/>
                <w:szCs w:val="20"/>
              </w:rPr>
              <w:t>2</w:t>
            </w:r>
          </w:p>
        </w:tc>
        <w:tc>
          <w:tcPr>
            <w:tcW w:w="709" w:type="dxa"/>
            <w:noWrap/>
            <w:vAlign w:val="center"/>
          </w:tcPr>
          <w:p w:rsidR="003678F8" w:rsidRDefault="003678F8">
            <w:pPr>
              <w:tabs>
                <w:tab w:val="left" w:pos="82"/>
              </w:tabs>
              <w:ind w:left="82"/>
              <w:jc w:val="center"/>
              <w:rPr>
                <w:sz w:val="20"/>
                <w:szCs w:val="20"/>
              </w:rPr>
            </w:pPr>
            <w:r>
              <w:rPr>
                <w:sz w:val="20"/>
                <w:szCs w:val="20"/>
              </w:rPr>
              <w:t>3</w:t>
            </w:r>
          </w:p>
        </w:tc>
        <w:tc>
          <w:tcPr>
            <w:tcW w:w="710" w:type="dxa"/>
            <w:noWrap/>
            <w:vAlign w:val="center"/>
          </w:tcPr>
          <w:p w:rsidR="003678F8" w:rsidRDefault="003678F8">
            <w:pPr>
              <w:tabs>
                <w:tab w:val="left" w:pos="139"/>
              </w:tabs>
              <w:ind w:left="139"/>
              <w:jc w:val="center"/>
              <w:rPr>
                <w:sz w:val="20"/>
                <w:szCs w:val="20"/>
              </w:rPr>
            </w:pPr>
            <w:r>
              <w:rPr>
                <w:sz w:val="20"/>
                <w:szCs w:val="20"/>
              </w:rPr>
              <w:t>4</w:t>
            </w:r>
          </w:p>
        </w:tc>
        <w:tc>
          <w:tcPr>
            <w:tcW w:w="710" w:type="dxa"/>
            <w:noWrap/>
            <w:vAlign w:val="center"/>
          </w:tcPr>
          <w:p w:rsidR="003678F8" w:rsidRDefault="003678F8">
            <w:pPr>
              <w:tabs>
                <w:tab w:val="left" w:pos="16"/>
              </w:tabs>
              <w:ind w:left="16"/>
              <w:jc w:val="center"/>
              <w:rPr>
                <w:sz w:val="20"/>
                <w:szCs w:val="20"/>
              </w:rPr>
            </w:pPr>
            <w:r>
              <w:rPr>
                <w:sz w:val="20"/>
                <w:szCs w:val="20"/>
              </w:rPr>
              <w:t>5</w:t>
            </w:r>
          </w:p>
        </w:tc>
        <w:tc>
          <w:tcPr>
            <w:tcW w:w="540" w:type="dxa"/>
          </w:tcPr>
          <w:p w:rsidR="003678F8" w:rsidRDefault="003678F8">
            <w:pPr>
              <w:tabs>
                <w:tab w:val="left" w:pos="72"/>
              </w:tabs>
              <w:ind w:left="72"/>
              <w:jc w:val="center"/>
              <w:rPr>
                <w:sz w:val="20"/>
                <w:szCs w:val="20"/>
              </w:rPr>
            </w:pPr>
            <w:r>
              <w:rPr>
                <w:sz w:val="20"/>
                <w:szCs w:val="20"/>
              </w:rPr>
              <w:t>….</w:t>
            </w:r>
          </w:p>
        </w:tc>
      </w:tr>
      <w:tr w:rsidR="003678F8">
        <w:trPr>
          <w:trHeight w:val="227"/>
        </w:trPr>
        <w:tc>
          <w:tcPr>
            <w:tcW w:w="1701" w:type="dxa"/>
            <w:noWrap/>
            <w:vAlign w:val="center"/>
          </w:tcPr>
          <w:p w:rsidR="003678F8" w:rsidRDefault="003678F8">
            <w:pPr>
              <w:tabs>
                <w:tab w:val="left" w:pos="284"/>
              </w:tabs>
              <w:rPr>
                <w:sz w:val="20"/>
                <w:szCs w:val="20"/>
              </w:rPr>
            </w:pPr>
            <w:r>
              <w:rPr>
                <w:sz w:val="20"/>
                <w:szCs w:val="20"/>
              </w:rPr>
              <w:t>μονάδες</w:t>
            </w:r>
          </w:p>
        </w:tc>
        <w:tc>
          <w:tcPr>
            <w:tcW w:w="709" w:type="dxa"/>
            <w:noWrap/>
            <w:vAlign w:val="center"/>
          </w:tcPr>
          <w:p w:rsidR="003678F8" w:rsidRDefault="003678F8">
            <w:pPr>
              <w:tabs>
                <w:tab w:val="left" w:pos="0"/>
              </w:tabs>
              <w:jc w:val="center"/>
              <w:rPr>
                <w:sz w:val="20"/>
                <w:szCs w:val="20"/>
              </w:rPr>
            </w:pPr>
            <w:r>
              <w:rPr>
                <w:sz w:val="20"/>
                <w:szCs w:val="20"/>
              </w:rPr>
              <w:t>50</w:t>
            </w:r>
          </w:p>
        </w:tc>
        <w:tc>
          <w:tcPr>
            <w:tcW w:w="710" w:type="dxa"/>
            <w:noWrap/>
            <w:vAlign w:val="center"/>
          </w:tcPr>
          <w:p w:rsidR="003678F8" w:rsidRDefault="003678F8">
            <w:pPr>
              <w:tabs>
                <w:tab w:val="left" w:pos="0"/>
              </w:tabs>
              <w:ind w:left="25"/>
              <w:jc w:val="center"/>
              <w:rPr>
                <w:sz w:val="20"/>
                <w:szCs w:val="20"/>
              </w:rPr>
            </w:pPr>
            <w:r>
              <w:rPr>
                <w:sz w:val="20"/>
                <w:szCs w:val="20"/>
              </w:rPr>
              <w:t>100</w:t>
            </w:r>
          </w:p>
        </w:tc>
        <w:tc>
          <w:tcPr>
            <w:tcW w:w="709" w:type="dxa"/>
            <w:noWrap/>
            <w:vAlign w:val="center"/>
          </w:tcPr>
          <w:p w:rsidR="003678F8" w:rsidRDefault="003678F8">
            <w:pPr>
              <w:tabs>
                <w:tab w:val="left" w:pos="82"/>
              </w:tabs>
              <w:ind w:left="82"/>
              <w:jc w:val="center"/>
              <w:rPr>
                <w:sz w:val="20"/>
                <w:szCs w:val="20"/>
              </w:rPr>
            </w:pPr>
            <w:r>
              <w:rPr>
                <w:sz w:val="20"/>
                <w:szCs w:val="20"/>
              </w:rPr>
              <w:t>150</w:t>
            </w:r>
          </w:p>
        </w:tc>
        <w:tc>
          <w:tcPr>
            <w:tcW w:w="710" w:type="dxa"/>
            <w:noWrap/>
            <w:vAlign w:val="center"/>
          </w:tcPr>
          <w:p w:rsidR="003678F8" w:rsidRDefault="003678F8">
            <w:pPr>
              <w:tabs>
                <w:tab w:val="left" w:pos="139"/>
              </w:tabs>
              <w:ind w:left="139"/>
              <w:jc w:val="center"/>
              <w:rPr>
                <w:sz w:val="20"/>
                <w:szCs w:val="20"/>
              </w:rPr>
            </w:pPr>
            <w:r>
              <w:rPr>
                <w:sz w:val="20"/>
                <w:szCs w:val="20"/>
              </w:rPr>
              <w:t>200</w:t>
            </w:r>
          </w:p>
        </w:tc>
        <w:tc>
          <w:tcPr>
            <w:tcW w:w="710" w:type="dxa"/>
            <w:noWrap/>
            <w:vAlign w:val="center"/>
          </w:tcPr>
          <w:p w:rsidR="003678F8" w:rsidRDefault="003678F8">
            <w:pPr>
              <w:tabs>
                <w:tab w:val="left" w:pos="16"/>
              </w:tabs>
              <w:ind w:left="16"/>
              <w:jc w:val="center"/>
              <w:rPr>
                <w:sz w:val="20"/>
                <w:szCs w:val="20"/>
              </w:rPr>
            </w:pPr>
            <w:r>
              <w:rPr>
                <w:sz w:val="20"/>
                <w:szCs w:val="20"/>
              </w:rPr>
              <w:t>250</w:t>
            </w:r>
          </w:p>
        </w:tc>
        <w:tc>
          <w:tcPr>
            <w:tcW w:w="540" w:type="dxa"/>
          </w:tcPr>
          <w:p w:rsidR="003678F8" w:rsidRDefault="003678F8">
            <w:pPr>
              <w:tabs>
                <w:tab w:val="left" w:pos="72"/>
              </w:tabs>
              <w:ind w:left="72"/>
              <w:jc w:val="center"/>
              <w:rPr>
                <w:sz w:val="20"/>
                <w:szCs w:val="20"/>
              </w:rPr>
            </w:pPr>
            <w:r>
              <w:rPr>
                <w:sz w:val="20"/>
                <w:szCs w:val="20"/>
              </w:rPr>
              <w:t>….</w:t>
            </w:r>
          </w:p>
        </w:tc>
      </w:tr>
    </w:tbl>
    <w:p w:rsidR="003678F8" w:rsidRDefault="003678F8" w:rsidP="00E3717B">
      <w:pPr>
        <w:tabs>
          <w:tab w:val="left" w:pos="284"/>
        </w:tabs>
        <w:rPr>
          <w:b/>
          <w:bCs/>
          <w:spacing w:val="-4"/>
          <w:sz w:val="20"/>
          <w:szCs w:val="20"/>
        </w:rPr>
      </w:pPr>
      <w:r>
        <w:rPr>
          <w:b/>
          <w:bCs/>
          <w:spacing w:val="-4"/>
          <w:sz w:val="20"/>
          <w:szCs w:val="20"/>
        </w:rPr>
        <w:t xml:space="preserve">        </w:t>
      </w:r>
    </w:p>
    <w:p w:rsidR="003678F8" w:rsidRDefault="003678F8" w:rsidP="00E3717B">
      <w:pPr>
        <w:tabs>
          <w:tab w:val="left" w:pos="284"/>
        </w:tabs>
        <w:rPr>
          <w:b/>
          <w:bCs/>
          <w:i/>
          <w:iCs/>
          <w:spacing w:val="-4"/>
          <w:sz w:val="20"/>
          <w:szCs w:val="20"/>
        </w:rPr>
      </w:pPr>
      <w:r>
        <w:rPr>
          <w:b/>
          <w:bCs/>
          <w:spacing w:val="-4"/>
          <w:sz w:val="20"/>
          <w:szCs w:val="20"/>
        </w:rPr>
        <w:t>7.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106" w:type="dxa"/>
        <w:tblLook w:val="01E0"/>
      </w:tblPr>
      <w:tblGrid>
        <w:gridCol w:w="1112"/>
        <w:gridCol w:w="516"/>
        <w:gridCol w:w="386"/>
        <w:gridCol w:w="516"/>
        <w:gridCol w:w="416"/>
        <w:gridCol w:w="516"/>
        <w:gridCol w:w="416"/>
        <w:gridCol w:w="516"/>
        <w:gridCol w:w="416"/>
        <w:gridCol w:w="516"/>
        <w:gridCol w:w="416"/>
        <w:gridCol w:w="516"/>
        <w:gridCol w:w="416"/>
        <w:gridCol w:w="516"/>
        <w:gridCol w:w="416"/>
        <w:gridCol w:w="516"/>
        <w:gridCol w:w="416"/>
        <w:gridCol w:w="516"/>
        <w:gridCol w:w="416"/>
        <w:gridCol w:w="516"/>
        <w:gridCol w:w="416"/>
        <w:gridCol w:w="516"/>
      </w:tblGrid>
      <w:tr w:rsidR="003678F8">
        <w:trPr>
          <w:trHeight w:val="224"/>
        </w:trPr>
        <w:tc>
          <w:tcPr>
            <w:tcW w:w="0" w:type="auto"/>
            <w:vAlign w:val="center"/>
          </w:tcPr>
          <w:p w:rsidR="003678F8" w:rsidRDefault="003678F8">
            <w:pPr>
              <w:tabs>
                <w:tab w:val="left" w:pos="284"/>
              </w:tabs>
              <w:spacing w:line="200" w:lineRule="exact"/>
              <w:rPr>
                <w:sz w:val="20"/>
                <w:szCs w:val="20"/>
              </w:rPr>
            </w:pPr>
            <w:r>
              <w:rPr>
                <w:sz w:val="20"/>
                <w:szCs w:val="20"/>
              </w:rPr>
              <w:t>κατηγορίες  ΠΕ &amp; ΤΕ</w:t>
            </w:r>
          </w:p>
        </w:tc>
        <w:tc>
          <w:tcPr>
            <w:tcW w:w="0" w:type="auto"/>
            <w:vAlign w:val="center"/>
          </w:tcPr>
          <w:p w:rsidR="003678F8" w:rsidRDefault="003678F8">
            <w:pPr>
              <w:tabs>
                <w:tab w:val="left" w:pos="284"/>
              </w:tabs>
              <w:spacing w:line="200" w:lineRule="exact"/>
              <w:jc w:val="center"/>
              <w:rPr>
                <w:sz w:val="20"/>
                <w:szCs w:val="20"/>
              </w:rPr>
            </w:pPr>
            <w:r>
              <w:rPr>
                <w:sz w:val="20"/>
                <w:szCs w:val="20"/>
              </w:rPr>
              <w:t>5</w:t>
            </w:r>
          </w:p>
        </w:tc>
        <w:tc>
          <w:tcPr>
            <w:tcW w:w="0" w:type="auto"/>
            <w:vAlign w:val="center"/>
          </w:tcPr>
          <w:p w:rsidR="003678F8" w:rsidRDefault="003678F8">
            <w:pPr>
              <w:tabs>
                <w:tab w:val="left" w:pos="284"/>
              </w:tabs>
              <w:spacing w:line="200" w:lineRule="exact"/>
              <w:jc w:val="center"/>
              <w:rPr>
                <w:spacing w:val="-30"/>
                <w:sz w:val="20"/>
                <w:szCs w:val="20"/>
              </w:rPr>
            </w:pPr>
            <w:r>
              <w:rPr>
                <w:spacing w:val="-30"/>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5,5</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6</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6,5</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7</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7,5</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8</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8,5</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9</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9,5</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10</w:t>
            </w:r>
          </w:p>
        </w:tc>
      </w:tr>
      <w:tr w:rsidR="003678F8">
        <w:trPr>
          <w:trHeight w:val="224"/>
        </w:trPr>
        <w:tc>
          <w:tcPr>
            <w:tcW w:w="0" w:type="auto"/>
            <w:vAlign w:val="center"/>
          </w:tcPr>
          <w:p w:rsidR="003678F8" w:rsidRDefault="003678F8">
            <w:pPr>
              <w:tabs>
                <w:tab w:val="left" w:pos="284"/>
              </w:tabs>
              <w:spacing w:line="200" w:lineRule="exact"/>
              <w:rPr>
                <w:sz w:val="20"/>
                <w:szCs w:val="20"/>
              </w:rPr>
            </w:pPr>
            <w:r>
              <w:rPr>
                <w:sz w:val="20"/>
                <w:szCs w:val="20"/>
              </w:rPr>
              <w:t>κατηγορία ΔΕ</w:t>
            </w:r>
          </w:p>
        </w:tc>
        <w:tc>
          <w:tcPr>
            <w:tcW w:w="0" w:type="auto"/>
            <w:vAlign w:val="center"/>
          </w:tcPr>
          <w:p w:rsidR="003678F8" w:rsidRDefault="003678F8">
            <w:pPr>
              <w:tabs>
                <w:tab w:val="left" w:pos="284"/>
              </w:tabs>
              <w:spacing w:line="200" w:lineRule="exact"/>
              <w:jc w:val="center"/>
              <w:rPr>
                <w:sz w:val="20"/>
                <w:szCs w:val="20"/>
              </w:rPr>
            </w:pPr>
            <w:r>
              <w:rPr>
                <w:sz w:val="20"/>
                <w:szCs w:val="20"/>
              </w:rPr>
              <w:t>10</w:t>
            </w:r>
          </w:p>
        </w:tc>
        <w:tc>
          <w:tcPr>
            <w:tcW w:w="0" w:type="auto"/>
            <w:vAlign w:val="center"/>
          </w:tcPr>
          <w:p w:rsidR="003678F8" w:rsidRDefault="003678F8">
            <w:pPr>
              <w:tabs>
                <w:tab w:val="left" w:pos="284"/>
              </w:tabs>
              <w:spacing w:line="200" w:lineRule="exact"/>
              <w:jc w:val="center"/>
              <w:rPr>
                <w:spacing w:val="-30"/>
                <w:sz w:val="20"/>
                <w:szCs w:val="20"/>
              </w:rPr>
            </w:pPr>
            <w:r>
              <w:rPr>
                <w:spacing w:val="-30"/>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11</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12</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13</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14</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15</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16</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17</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lang w:val="en-US"/>
              </w:rPr>
            </w:pPr>
            <w:r>
              <w:rPr>
                <w:sz w:val="20"/>
                <w:szCs w:val="20"/>
              </w:rPr>
              <w:t>1</w:t>
            </w:r>
            <w:r>
              <w:rPr>
                <w:sz w:val="20"/>
                <w:szCs w:val="20"/>
                <w:lang w:val="en-US"/>
              </w:rPr>
              <w:t>8</w:t>
            </w:r>
          </w:p>
        </w:tc>
        <w:tc>
          <w:tcPr>
            <w:tcW w:w="0" w:type="auto"/>
            <w:vAlign w:val="center"/>
          </w:tcPr>
          <w:p w:rsidR="003678F8" w:rsidRDefault="003678F8">
            <w:pPr>
              <w:tabs>
                <w:tab w:val="left" w:pos="284"/>
              </w:tabs>
              <w:spacing w:line="200" w:lineRule="exact"/>
              <w:jc w:val="center"/>
              <w:rPr>
                <w:sz w:val="20"/>
                <w:szCs w:val="20"/>
                <w:lang w:val="en-US"/>
              </w:rPr>
            </w:pPr>
            <w:r>
              <w:rPr>
                <w:sz w:val="20"/>
                <w:szCs w:val="20"/>
                <w:lang w:val="en-US"/>
              </w:rPr>
              <w:t>…</w:t>
            </w:r>
          </w:p>
        </w:tc>
        <w:tc>
          <w:tcPr>
            <w:tcW w:w="0" w:type="auto"/>
            <w:vAlign w:val="center"/>
          </w:tcPr>
          <w:p w:rsidR="003678F8" w:rsidRDefault="003678F8">
            <w:pPr>
              <w:tabs>
                <w:tab w:val="left" w:pos="284"/>
              </w:tabs>
              <w:spacing w:line="200" w:lineRule="exact"/>
              <w:jc w:val="center"/>
              <w:rPr>
                <w:sz w:val="20"/>
                <w:szCs w:val="20"/>
                <w:lang w:val="en-US"/>
              </w:rPr>
            </w:pPr>
            <w:r>
              <w:rPr>
                <w:sz w:val="20"/>
                <w:szCs w:val="20"/>
                <w:lang w:val="en-US"/>
              </w:rPr>
              <w:t>19</w:t>
            </w:r>
          </w:p>
        </w:tc>
        <w:tc>
          <w:tcPr>
            <w:tcW w:w="0" w:type="auto"/>
            <w:vAlign w:val="center"/>
          </w:tcPr>
          <w:p w:rsidR="003678F8" w:rsidRDefault="003678F8">
            <w:pPr>
              <w:tabs>
                <w:tab w:val="left" w:pos="284"/>
              </w:tabs>
              <w:spacing w:line="200" w:lineRule="exact"/>
              <w:jc w:val="center"/>
              <w:rPr>
                <w:sz w:val="20"/>
                <w:szCs w:val="20"/>
                <w:lang w:val="en-US"/>
              </w:rPr>
            </w:pPr>
            <w:r>
              <w:rPr>
                <w:sz w:val="20"/>
                <w:szCs w:val="20"/>
                <w:lang w:val="en-US"/>
              </w:rPr>
              <w:t>…</w:t>
            </w:r>
          </w:p>
        </w:tc>
        <w:tc>
          <w:tcPr>
            <w:tcW w:w="0" w:type="auto"/>
            <w:vAlign w:val="center"/>
          </w:tcPr>
          <w:p w:rsidR="003678F8" w:rsidRDefault="003678F8">
            <w:pPr>
              <w:tabs>
                <w:tab w:val="left" w:pos="284"/>
              </w:tabs>
              <w:spacing w:line="200" w:lineRule="exact"/>
              <w:jc w:val="center"/>
              <w:rPr>
                <w:sz w:val="20"/>
                <w:szCs w:val="20"/>
                <w:lang w:val="en-US"/>
              </w:rPr>
            </w:pPr>
            <w:r>
              <w:rPr>
                <w:sz w:val="20"/>
                <w:szCs w:val="20"/>
                <w:lang w:val="en-US"/>
              </w:rPr>
              <w:t>20</w:t>
            </w:r>
          </w:p>
        </w:tc>
      </w:tr>
      <w:tr w:rsidR="003678F8">
        <w:trPr>
          <w:trHeight w:val="224"/>
        </w:trPr>
        <w:tc>
          <w:tcPr>
            <w:tcW w:w="0" w:type="auto"/>
            <w:vAlign w:val="center"/>
          </w:tcPr>
          <w:p w:rsidR="003678F8" w:rsidRDefault="003678F8">
            <w:pPr>
              <w:tabs>
                <w:tab w:val="left" w:pos="284"/>
              </w:tabs>
              <w:spacing w:line="200" w:lineRule="exact"/>
              <w:rPr>
                <w:sz w:val="20"/>
                <w:szCs w:val="20"/>
              </w:rPr>
            </w:pPr>
            <w:r>
              <w:rPr>
                <w:sz w:val="20"/>
                <w:szCs w:val="20"/>
              </w:rPr>
              <w:t>μονάδες</w:t>
            </w:r>
          </w:p>
        </w:tc>
        <w:tc>
          <w:tcPr>
            <w:tcW w:w="0" w:type="auto"/>
            <w:vAlign w:val="center"/>
          </w:tcPr>
          <w:p w:rsidR="003678F8" w:rsidRDefault="003678F8">
            <w:pPr>
              <w:tabs>
                <w:tab w:val="left" w:pos="284"/>
              </w:tabs>
              <w:spacing w:line="200" w:lineRule="exact"/>
              <w:jc w:val="center"/>
              <w:rPr>
                <w:sz w:val="20"/>
                <w:szCs w:val="20"/>
              </w:rPr>
            </w:pPr>
            <w:r>
              <w:rPr>
                <w:sz w:val="20"/>
                <w:szCs w:val="20"/>
              </w:rPr>
              <w:t>200</w:t>
            </w:r>
          </w:p>
        </w:tc>
        <w:tc>
          <w:tcPr>
            <w:tcW w:w="0" w:type="auto"/>
            <w:vAlign w:val="center"/>
          </w:tcPr>
          <w:p w:rsidR="003678F8" w:rsidRDefault="003678F8">
            <w:pPr>
              <w:tabs>
                <w:tab w:val="left" w:pos="284"/>
              </w:tabs>
              <w:spacing w:line="200" w:lineRule="exact"/>
              <w:jc w:val="center"/>
              <w:rPr>
                <w:spacing w:val="-30"/>
                <w:sz w:val="20"/>
                <w:szCs w:val="20"/>
              </w:rPr>
            </w:pPr>
            <w:r>
              <w:rPr>
                <w:spacing w:val="-30"/>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220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240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260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280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300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320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340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360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380</w:t>
            </w:r>
          </w:p>
        </w:tc>
        <w:tc>
          <w:tcPr>
            <w:tcW w:w="0" w:type="auto"/>
            <w:vAlign w:val="center"/>
          </w:tcPr>
          <w:p w:rsidR="003678F8" w:rsidRDefault="003678F8">
            <w:pPr>
              <w:tabs>
                <w:tab w:val="left" w:pos="284"/>
              </w:tabs>
              <w:spacing w:line="200" w:lineRule="exact"/>
              <w:jc w:val="center"/>
              <w:rPr>
                <w:sz w:val="20"/>
                <w:szCs w:val="20"/>
              </w:rPr>
            </w:pPr>
            <w:r>
              <w:rPr>
                <w:sz w:val="20"/>
                <w:szCs w:val="20"/>
              </w:rPr>
              <w:t>…</w:t>
            </w:r>
          </w:p>
        </w:tc>
        <w:tc>
          <w:tcPr>
            <w:tcW w:w="0" w:type="auto"/>
            <w:vAlign w:val="center"/>
          </w:tcPr>
          <w:p w:rsidR="003678F8" w:rsidRDefault="003678F8">
            <w:pPr>
              <w:tabs>
                <w:tab w:val="left" w:pos="284"/>
              </w:tabs>
              <w:spacing w:line="200" w:lineRule="exact"/>
              <w:jc w:val="center"/>
              <w:rPr>
                <w:sz w:val="20"/>
                <w:szCs w:val="20"/>
              </w:rPr>
            </w:pPr>
            <w:r>
              <w:rPr>
                <w:sz w:val="20"/>
                <w:szCs w:val="20"/>
              </w:rPr>
              <w:t>400</w:t>
            </w:r>
          </w:p>
        </w:tc>
      </w:tr>
    </w:tbl>
    <w:p w:rsidR="003678F8" w:rsidRDefault="003678F8" w:rsidP="00E3717B">
      <w:pPr>
        <w:tabs>
          <w:tab w:val="left" w:pos="360"/>
        </w:tabs>
        <w:rPr>
          <w:b/>
          <w:bCs/>
          <w:sz w:val="20"/>
          <w:szCs w:val="20"/>
        </w:rPr>
      </w:pPr>
      <w:r>
        <w:rPr>
          <w:b/>
          <w:bCs/>
          <w:sz w:val="20"/>
          <w:szCs w:val="20"/>
        </w:rPr>
        <w:t xml:space="preserve">      </w:t>
      </w:r>
    </w:p>
    <w:p w:rsidR="003678F8" w:rsidRDefault="003678F8" w:rsidP="00E3717B">
      <w:pPr>
        <w:tabs>
          <w:tab w:val="left" w:pos="360"/>
        </w:tabs>
        <w:rPr>
          <w:b/>
          <w:bCs/>
          <w:sz w:val="20"/>
          <w:szCs w:val="20"/>
        </w:rPr>
      </w:pPr>
      <w:r>
        <w:rPr>
          <w:b/>
          <w:bCs/>
          <w:sz w:val="20"/>
          <w:szCs w:val="20"/>
        </w:rPr>
        <w:t xml:space="preserve"> 8. ΕΜΠΕΙΡΙΑ </w:t>
      </w:r>
      <w:r>
        <w:rPr>
          <w:sz w:val="20"/>
          <w:szCs w:val="20"/>
        </w:rPr>
        <w:t xml:space="preserve"> </w:t>
      </w:r>
      <w:r>
        <w:rPr>
          <w:b/>
          <w:bCs/>
          <w:sz w:val="20"/>
          <w:szCs w:val="20"/>
        </w:rPr>
        <w:t>(7 μονάδες ανά μήνα εμπειρίας και έως 60 μήνες)</w:t>
      </w:r>
    </w:p>
    <w:tbl>
      <w:tblPr>
        <w:tblW w:w="10080" w:type="dxa"/>
        <w:tblInd w:w="-106" w:type="dxa"/>
        <w:tblLayout w:type="fixed"/>
        <w:tblLook w:val="00A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3678F8">
        <w:trPr>
          <w:trHeight w:val="227"/>
        </w:trPr>
        <w:tc>
          <w:tcPr>
            <w:tcW w:w="1425" w:type="dxa"/>
            <w:vAlign w:val="center"/>
          </w:tcPr>
          <w:p w:rsidR="003678F8" w:rsidRDefault="003678F8">
            <w:pPr>
              <w:tabs>
                <w:tab w:val="left" w:pos="284"/>
              </w:tabs>
              <w:rPr>
                <w:sz w:val="20"/>
                <w:szCs w:val="20"/>
              </w:rPr>
            </w:pPr>
            <w:r>
              <w:rPr>
                <w:sz w:val="20"/>
                <w:szCs w:val="20"/>
              </w:rPr>
              <w:t>μήνες εμπειρίας</w:t>
            </w:r>
          </w:p>
        </w:tc>
        <w:tc>
          <w:tcPr>
            <w:tcW w:w="361" w:type="dxa"/>
            <w:vAlign w:val="center"/>
          </w:tcPr>
          <w:p w:rsidR="003678F8" w:rsidRDefault="003678F8">
            <w:pPr>
              <w:tabs>
                <w:tab w:val="left" w:pos="284"/>
              </w:tabs>
              <w:jc w:val="center"/>
              <w:rPr>
                <w:sz w:val="20"/>
                <w:szCs w:val="20"/>
              </w:rPr>
            </w:pPr>
            <w:r>
              <w:rPr>
                <w:sz w:val="20"/>
                <w:szCs w:val="20"/>
              </w:rPr>
              <w:t>1</w:t>
            </w:r>
          </w:p>
        </w:tc>
        <w:tc>
          <w:tcPr>
            <w:tcW w:w="433" w:type="dxa"/>
            <w:vAlign w:val="center"/>
          </w:tcPr>
          <w:p w:rsidR="003678F8" w:rsidRDefault="003678F8">
            <w:pPr>
              <w:tabs>
                <w:tab w:val="left" w:pos="284"/>
              </w:tabs>
              <w:jc w:val="center"/>
              <w:rPr>
                <w:sz w:val="20"/>
                <w:szCs w:val="20"/>
              </w:rPr>
            </w:pPr>
            <w:r>
              <w:rPr>
                <w:sz w:val="20"/>
                <w:szCs w:val="20"/>
              </w:rPr>
              <w:t>2</w:t>
            </w:r>
          </w:p>
        </w:tc>
        <w:tc>
          <w:tcPr>
            <w:tcW w:w="433" w:type="dxa"/>
            <w:vAlign w:val="center"/>
          </w:tcPr>
          <w:p w:rsidR="003678F8" w:rsidRDefault="003678F8">
            <w:pPr>
              <w:tabs>
                <w:tab w:val="left" w:pos="284"/>
              </w:tabs>
              <w:jc w:val="center"/>
              <w:rPr>
                <w:sz w:val="20"/>
                <w:szCs w:val="20"/>
              </w:rPr>
            </w:pPr>
            <w:r>
              <w:rPr>
                <w:sz w:val="20"/>
                <w:szCs w:val="20"/>
              </w:rPr>
              <w:t>3</w:t>
            </w:r>
          </w:p>
        </w:tc>
        <w:tc>
          <w:tcPr>
            <w:tcW w:w="361" w:type="dxa"/>
            <w:vAlign w:val="center"/>
          </w:tcPr>
          <w:p w:rsidR="003678F8" w:rsidRDefault="003678F8">
            <w:pPr>
              <w:tabs>
                <w:tab w:val="left" w:pos="284"/>
              </w:tabs>
              <w:jc w:val="center"/>
              <w:rPr>
                <w:sz w:val="20"/>
                <w:szCs w:val="20"/>
              </w:rPr>
            </w:pPr>
            <w:r>
              <w:rPr>
                <w:sz w:val="20"/>
                <w:szCs w:val="20"/>
              </w:rPr>
              <w:t>4</w:t>
            </w:r>
          </w:p>
        </w:tc>
        <w:tc>
          <w:tcPr>
            <w:tcW w:w="361" w:type="dxa"/>
            <w:vAlign w:val="center"/>
          </w:tcPr>
          <w:p w:rsidR="003678F8" w:rsidRDefault="003678F8">
            <w:pPr>
              <w:tabs>
                <w:tab w:val="left" w:pos="284"/>
              </w:tabs>
              <w:jc w:val="center"/>
              <w:rPr>
                <w:sz w:val="20"/>
                <w:szCs w:val="20"/>
              </w:rPr>
            </w:pPr>
            <w:r>
              <w:rPr>
                <w:sz w:val="20"/>
                <w:szCs w:val="20"/>
              </w:rPr>
              <w:t>5</w:t>
            </w:r>
          </w:p>
        </w:tc>
        <w:tc>
          <w:tcPr>
            <w:tcW w:w="433" w:type="dxa"/>
            <w:vAlign w:val="center"/>
          </w:tcPr>
          <w:p w:rsidR="003678F8" w:rsidRDefault="003678F8">
            <w:pPr>
              <w:tabs>
                <w:tab w:val="left" w:pos="284"/>
              </w:tabs>
              <w:jc w:val="center"/>
              <w:rPr>
                <w:sz w:val="20"/>
                <w:szCs w:val="20"/>
              </w:rPr>
            </w:pPr>
            <w:r>
              <w:rPr>
                <w:sz w:val="20"/>
                <w:szCs w:val="20"/>
              </w:rPr>
              <w:t>6</w:t>
            </w:r>
          </w:p>
        </w:tc>
        <w:tc>
          <w:tcPr>
            <w:tcW w:w="433" w:type="dxa"/>
            <w:vAlign w:val="center"/>
          </w:tcPr>
          <w:p w:rsidR="003678F8" w:rsidRDefault="003678F8">
            <w:pPr>
              <w:tabs>
                <w:tab w:val="left" w:pos="284"/>
              </w:tabs>
              <w:jc w:val="center"/>
              <w:rPr>
                <w:sz w:val="20"/>
                <w:szCs w:val="20"/>
              </w:rPr>
            </w:pPr>
            <w:r>
              <w:rPr>
                <w:sz w:val="20"/>
                <w:szCs w:val="20"/>
              </w:rPr>
              <w:t>7</w:t>
            </w:r>
          </w:p>
        </w:tc>
        <w:tc>
          <w:tcPr>
            <w:tcW w:w="433" w:type="dxa"/>
            <w:vAlign w:val="center"/>
          </w:tcPr>
          <w:p w:rsidR="003678F8" w:rsidRDefault="003678F8">
            <w:pPr>
              <w:tabs>
                <w:tab w:val="left" w:pos="284"/>
              </w:tabs>
              <w:jc w:val="center"/>
              <w:rPr>
                <w:sz w:val="20"/>
                <w:szCs w:val="20"/>
              </w:rPr>
            </w:pPr>
            <w:r>
              <w:rPr>
                <w:sz w:val="20"/>
                <w:szCs w:val="20"/>
              </w:rPr>
              <w:t>8</w:t>
            </w:r>
          </w:p>
        </w:tc>
        <w:tc>
          <w:tcPr>
            <w:tcW w:w="433" w:type="dxa"/>
            <w:vAlign w:val="center"/>
          </w:tcPr>
          <w:p w:rsidR="003678F8" w:rsidRDefault="003678F8">
            <w:pPr>
              <w:tabs>
                <w:tab w:val="left" w:pos="284"/>
              </w:tabs>
              <w:jc w:val="center"/>
              <w:rPr>
                <w:sz w:val="20"/>
                <w:szCs w:val="20"/>
              </w:rPr>
            </w:pPr>
            <w:r>
              <w:rPr>
                <w:sz w:val="20"/>
                <w:szCs w:val="20"/>
              </w:rPr>
              <w:t>9</w:t>
            </w:r>
          </w:p>
        </w:tc>
        <w:tc>
          <w:tcPr>
            <w:tcW w:w="433" w:type="dxa"/>
            <w:vAlign w:val="center"/>
          </w:tcPr>
          <w:p w:rsidR="003678F8" w:rsidRDefault="003678F8">
            <w:pPr>
              <w:tabs>
                <w:tab w:val="left" w:pos="284"/>
              </w:tabs>
              <w:jc w:val="center"/>
              <w:rPr>
                <w:sz w:val="20"/>
                <w:szCs w:val="20"/>
              </w:rPr>
            </w:pPr>
            <w:r>
              <w:rPr>
                <w:sz w:val="20"/>
                <w:szCs w:val="20"/>
              </w:rPr>
              <w:t>10</w:t>
            </w:r>
          </w:p>
        </w:tc>
        <w:tc>
          <w:tcPr>
            <w:tcW w:w="433" w:type="dxa"/>
            <w:vAlign w:val="center"/>
          </w:tcPr>
          <w:p w:rsidR="003678F8" w:rsidRDefault="003678F8">
            <w:pPr>
              <w:tabs>
                <w:tab w:val="left" w:pos="284"/>
              </w:tabs>
              <w:jc w:val="center"/>
              <w:rPr>
                <w:sz w:val="20"/>
                <w:szCs w:val="20"/>
              </w:rPr>
            </w:pPr>
            <w:r>
              <w:rPr>
                <w:sz w:val="20"/>
                <w:szCs w:val="20"/>
              </w:rPr>
              <w:t>11</w:t>
            </w:r>
          </w:p>
        </w:tc>
        <w:tc>
          <w:tcPr>
            <w:tcW w:w="433" w:type="dxa"/>
            <w:vAlign w:val="center"/>
          </w:tcPr>
          <w:p w:rsidR="003678F8" w:rsidRDefault="003678F8">
            <w:pPr>
              <w:tabs>
                <w:tab w:val="left" w:pos="284"/>
              </w:tabs>
              <w:jc w:val="center"/>
              <w:rPr>
                <w:sz w:val="20"/>
                <w:szCs w:val="20"/>
              </w:rPr>
            </w:pPr>
            <w:r>
              <w:rPr>
                <w:sz w:val="20"/>
                <w:szCs w:val="20"/>
              </w:rPr>
              <w:t>12</w:t>
            </w:r>
          </w:p>
        </w:tc>
        <w:tc>
          <w:tcPr>
            <w:tcW w:w="433" w:type="dxa"/>
            <w:vAlign w:val="center"/>
          </w:tcPr>
          <w:p w:rsidR="003678F8" w:rsidRDefault="003678F8">
            <w:pPr>
              <w:tabs>
                <w:tab w:val="left" w:pos="284"/>
              </w:tabs>
              <w:jc w:val="center"/>
              <w:rPr>
                <w:sz w:val="20"/>
                <w:szCs w:val="20"/>
              </w:rPr>
            </w:pPr>
            <w:r>
              <w:rPr>
                <w:sz w:val="20"/>
                <w:szCs w:val="20"/>
              </w:rPr>
              <w:t>13</w:t>
            </w:r>
          </w:p>
        </w:tc>
        <w:tc>
          <w:tcPr>
            <w:tcW w:w="433" w:type="dxa"/>
            <w:vAlign w:val="center"/>
          </w:tcPr>
          <w:p w:rsidR="003678F8" w:rsidRDefault="003678F8">
            <w:pPr>
              <w:tabs>
                <w:tab w:val="left" w:pos="284"/>
              </w:tabs>
              <w:jc w:val="center"/>
              <w:rPr>
                <w:sz w:val="20"/>
                <w:szCs w:val="20"/>
              </w:rPr>
            </w:pPr>
            <w:r>
              <w:rPr>
                <w:sz w:val="20"/>
                <w:szCs w:val="20"/>
              </w:rPr>
              <w:t>14</w:t>
            </w:r>
          </w:p>
        </w:tc>
        <w:tc>
          <w:tcPr>
            <w:tcW w:w="419" w:type="dxa"/>
            <w:vAlign w:val="center"/>
          </w:tcPr>
          <w:p w:rsidR="003678F8" w:rsidRDefault="003678F8">
            <w:pPr>
              <w:tabs>
                <w:tab w:val="left" w:pos="284"/>
              </w:tabs>
              <w:jc w:val="center"/>
              <w:rPr>
                <w:sz w:val="20"/>
                <w:szCs w:val="20"/>
              </w:rPr>
            </w:pPr>
            <w:r>
              <w:rPr>
                <w:sz w:val="20"/>
                <w:szCs w:val="20"/>
              </w:rPr>
              <w:t>…</w:t>
            </w:r>
          </w:p>
        </w:tc>
        <w:tc>
          <w:tcPr>
            <w:tcW w:w="506" w:type="dxa"/>
            <w:vAlign w:val="center"/>
          </w:tcPr>
          <w:p w:rsidR="003678F8" w:rsidRDefault="003678F8">
            <w:pPr>
              <w:tabs>
                <w:tab w:val="left" w:pos="284"/>
              </w:tabs>
              <w:jc w:val="center"/>
              <w:rPr>
                <w:sz w:val="20"/>
                <w:szCs w:val="20"/>
              </w:rPr>
            </w:pPr>
            <w:r>
              <w:rPr>
                <w:sz w:val="20"/>
                <w:szCs w:val="20"/>
              </w:rPr>
              <w:t>57</w:t>
            </w:r>
          </w:p>
        </w:tc>
        <w:tc>
          <w:tcPr>
            <w:tcW w:w="506" w:type="dxa"/>
            <w:vAlign w:val="center"/>
          </w:tcPr>
          <w:p w:rsidR="003678F8" w:rsidRDefault="003678F8">
            <w:pPr>
              <w:tabs>
                <w:tab w:val="left" w:pos="284"/>
              </w:tabs>
              <w:jc w:val="center"/>
              <w:rPr>
                <w:sz w:val="20"/>
                <w:szCs w:val="20"/>
              </w:rPr>
            </w:pPr>
            <w:r>
              <w:rPr>
                <w:sz w:val="20"/>
                <w:szCs w:val="20"/>
              </w:rPr>
              <w:t>58</w:t>
            </w:r>
          </w:p>
        </w:tc>
        <w:tc>
          <w:tcPr>
            <w:tcW w:w="506" w:type="dxa"/>
            <w:vAlign w:val="center"/>
          </w:tcPr>
          <w:p w:rsidR="003678F8" w:rsidRDefault="003678F8">
            <w:pPr>
              <w:tabs>
                <w:tab w:val="left" w:pos="284"/>
              </w:tabs>
              <w:jc w:val="center"/>
              <w:rPr>
                <w:sz w:val="20"/>
                <w:szCs w:val="20"/>
              </w:rPr>
            </w:pPr>
            <w:r>
              <w:rPr>
                <w:sz w:val="20"/>
                <w:szCs w:val="20"/>
              </w:rPr>
              <w:t>59</w:t>
            </w:r>
          </w:p>
        </w:tc>
        <w:tc>
          <w:tcPr>
            <w:tcW w:w="872" w:type="dxa"/>
            <w:vAlign w:val="center"/>
          </w:tcPr>
          <w:p w:rsidR="003678F8" w:rsidRDefault="003678F8">
            <w:pPr>
              <w:tabs>
                <w:tab w:val="left" w:pos="284"/>
              </w:tabs>
              <w:jc w:val="center"/>
              <w:rPr>
                <w:sz w:val="20"/>
                <w:szCs w:val="20"/>
              </w:rPr>
            </w:pPr>
            <w:r>
              <w:rPr>
                <w:sz w:val="20"/>
                <w:szCs w:val="20"/>
              </w:rPr>
              <w:t>60 και άνω</w:t>
            </w:r>
          </w:p>
        </w:tc>
      </w:tr>
      <w:tr w:rsidR="003678F8">
        <w:trPr>
          <w:trHeight w:val="227"/>
        </w:trPr>
        <w:tc>
          <w:tcPr>
            <w:tcW w:w="1425" w:type="dxa"/>
            <w:vAlign w:val="center"/>
          </w:tcPr>
          <w:p w:rsidR="003678F8" w:rsidRDefault="003678F8">
            <w:pPr>
              <w:tabs>
                <w:tab w:val="left" w:pos="284"/>
              </w:tabs>
              <w:rPr>
                <w:sz w:val="20"/>
                <w:szCs w:val="20"/>
              </w:rPr>
            </w:pPr>
            <w:r>
              <w:rPr>
                <w:sz w:val="20"/>
                <w:szCs w:val="20"/>
              </w:rPr>
              <w:t>μονάδες</w:t>
            </w:r>
          </w:p>
        </w:tc>
        <w:tc>
          <w:tcPr>
            <w:tcW w:w="361" w:type="dxa"/>
            <w:vAlign w:val="center"/>
          </w:tcPr>
          <w:p w:rsidR="003678F8" w:rsidRDefault="003678F8">
            <w:pPr>
              <w:tabs>
                <w:tab w:val="left" w:pos="284"/>
              </w:tabs>
              <w:jc w:val="center"/>
              <w:rPr>
                <w:sz w:val="20"/>
                <w:szCs w:val="20"/>
              </w:rPr>
            </w:pPr>
            <w:r>
              <w:rPr>
                <w:sz w:val="20"/>
                <w:szCs w:val="20"/>
              </w:rPr>
              <w:t>7</w:t>
            </w:r>
          </w:p>
        </w:tc>
        <w:tc>
          <w:tcPr>
            <w:tcW w:w="433" w:type="dxa"/>
            <w:vAlign w:val="center"/>
          </w:tcPr>
          <w:p w:rsidR="003678F8" w:rsidRDefault="003678F8">
            <w:pPr>
              <w:tabs>
                <w:tab w:val="left" w:pos="284"/>
              </w:tabs>
              <w:jc w:val="center"/>
              <w:rPr>
                <w:sz w:val="20"/>
                <w:szCs w:val="20"/>
              </w:rPr>
            </w:pPr>
            <w:r>
              <w:rPr>
                <w:sz w:val="20"/>
                <w:szCs w:val="20"/>
              </w:rPr>
              <w:t>14</w:t>
            </w:r>
          </w:p>
        </w:tc>
        <w:tc>
          <w:tcPr>
            <w:tcW w:w="433" w:type="dxa"/>
            <w:vAlign w:val="center"/>
          </w:tcPr>
          <w:p w:rsidR="003678F8" w:rsidRDefault="003678F8">
            <w:pPr>
              <w:tabs>
                <w:tab w:val="left" w:pos="284"/>
              </w:tabs>
              <w:jc w:val="center"/>
              <w:rPr>
                <w:sz w:val="20"/>
                <w:szCs w:val="20"/>
              </w:rPr>
            </w:pPr>
            <w:r>
              <w:rPr>
                <w:sz w:val="20"/>
                <w:szCs w:val="20"/>
              </w:rPr>
              <w:t>21</w:t>
            </w:r>
          </w:p>
        </w:tc>
        <w:tc>
          <w:tcPr>
            <w:tcW w:w="361" w:type="dxa"/>
            <w:vAlign w:val="center"/>
          </w:tcPr>
          <w:p w:rsidR="003678F8" w:rsidRDefault="003678F8">
            <w:pPr>
              <w:tabs>
                <w:tab w:val="left" w:pos="284"/>
              </w:tabs>
              <w:jc w:val="center"/>
              <w:rPr>
                <w:sz w:val="20"/>
                <w:szCs w:val="20"/>
              </w:rPr>
            </w:pPr>
            <w:r>
              <w:rPr>
                <w:sz w:val="20"/>
                <w:szCs w:val="20"/>
              </w:rPr>
              <w:t>28</w:t>
            </w:r>
          </w:p>
        </w:tc>
        <w:tc>
          <w:tcPr>
            <w:tcW w:w="361" w:type="dxa"/>
            <w:vAlign w:val="center"/>
          </w:tcPr>
          <w:p w:rsidR="003678F8" w:rsidRDefault="003678F8">
            <w:pPr>
              <w:tabs>
                <w:tab w:val="left" w:pos="284"/>
              </w:tabs>
              <w:jc w:val="center"/>
              <w:rPr>
                <w:sz w:val="20"/>
                <w:szCs w:val="20"/>
              </w:rPr>
            </w:pPr>
            <w:r>
              <w:rPr>
                <w:sz w:val="20"/>
                <w:szCs w:val="20"/>
              </w:rPr>
              <w:t>35</w:t>
            </w:r>
          </w:p>
        </w:tc>
        <w:tc>
          <w:tcPr>
            <w:tcW w:w="433" w:type="dxa"/>
            <w:vAlign w:val="center"/>
          </w:tcPr>
          <w:p w:rsidR="003678F8" w:rsidRDefault="003678F8">
            <w:pPr>
              <w:tabs>
                <w:tab w:val="left" w:pos="284"/>
              </w:tabs>
              <w:jc w:val="center"/>
              <w:rPr>
                <w:sz w:val="20"/>
                <w:szCs w:val="20"/>
              </w:rPr>
            </w:pPr>
            <w:r>
              <w:rPr>
                <w:sz w:val="20"/>
                <w:szCs w:val="20"/>
              </w:rPr>
              <w:t>42</w:t>
            </w:r>
          </w:p>
        </w:tc>
        <w:tc>
          <w:tcPr>
            <w:tcW w:w="433" w:type="dxa"/>
            <w:vAlign w:val="center"/>
          </w:tcPr>
          <w:p w:rsidR="003678F8" w:rsidRDefault="003678F8">
            <w:pPr>
              <w:tabs>
                <w:tab w:val="left" w:pos="284"/>
              </w:tabs>
              <w:jc w:val="center"/>
              <w:rPr>
                <w:sz w:val="20"/>
                <w:szCs w:val="20"/>
              </w:rPr>
            </w:pPr>
            <w:r>
              <w:rPr>
                <w:sz w:val="20"/>
                <w:szCs w:val="20"/>
              </w:rPr>
              <w:t>49</w:t>
            </w:r>
          </w:p>
        </w:tc>
        <w:tc>
          <w:tcPr>
            <w:tcW w:w="433" w:type="dxa"/>
            <w:vAlign w:val="center"/>
          </w:tcPr>
          <w:p w:rsidR="003678F8" w:rsidRDefault="003678F8">
            <w:pPr>
              <w:tabs>
                <w:tab w:val="left" w:pos="284"/>
              </w:tabs>
              <w:jc w:val="center"/>
              <w:rPr>
                <w:sz w:val="20"/>
                <w:szCs w:val="20"/>
              </w:rPr>
            </w:pPr>
            <w:r>
              <w:rPr>
                <w:sz w:val="20"/>
                <w:szCs w:val="20"/>
              </w:rPr>
              <w:t>56</w:t>
            </w:r>
          </w:p>
        </w:tc>
        <w:tc>
          <w:tcPr>
            <w:tcW w:w="433" w:type="dxa"/>
            <w:vAlign w:val="center"/>
          </w:tcPr>
          <w:p w:rsidR="003678F8" w:rsidRDefault="003678F8">
            <w:pPr>
              <w:tabs>
                <w:tab w:val="left" w:pos="284"/>
              </w:tabs>
              <w:jc w:val="center"/>
              <w:rPr>
                <w:sz w:val="20"/>
                <w:szCs w:val="20"/>
              </w:rPr>
            </w:pPr>
            <w:r>
              <w:rPr>
                <w:sz w:val="20"/>
                <w:szCs w:val="20"/>
              </w:rPr>
              <w:t>63</w:t>
            </w:r>
          </w:p>
        </w:tc>
        <w:tc>
          <w:tcPr>
            <w:tcW w:w="433" w:type="dxa"/>
            <w:vAlign w:val="center"/>
          </w:tcPr>
          <w:p w:rsidR="003678F8" w:rsidRDefault="003678F8">
            <w:pPr>
              <w:tabs>
                <w:tab w:val="left" w:pos="284"/>
              </w:tabs>
              <w:jc w:val="center"/>
              <w:rPr>
                <w:sz w:val="20"/>
                <w:szCs w:val="20"/>
              </w:rPr>
            </w:pPr>
            <w:r>
              <w:rPr>
                <w:sz w:val="20"/>
                <w:szCs w:val="20"/>
              </w:rPr>
              <w:t>70</w:t>
            </w:r>
          </w:p>
        </w:tc>
        <w:tc>
          <w:tcPr>
            <w:tcW w:w="433" w:type="dxa"/>
            <w:vAlign w:val="center"/>
          </w:tcPr>
          <w:p w:rsidR="003678F8" w:rsidRDefault="003678F8">
            <w:pPr>
              <w:tabs>
                <w:tab w:val="left" w:pos="284"/>
              </w:tabs>
              <w:jc w:val="center"/>
              <w:rPr>
                <w:sz w:val="20"/>
                <w:szCs w:val="20"/>
              </w:rPr>
            </w:pPr>
            <w:r>
              <w:rPr>
                <w:sz w:val="20"/>
                <w:szCs w:val="20"/>
              </w:rPr>
              <w:t>77</w:t>
            </w:r>
          </w:p>
        </w:tc>
        <w:tc>
          <w:tcPr>
            <w:tcW w:w="433" w:type="dxa"/>
            <w:vAlign w:val="center"/>
          </w:tcPr>
          <w:p w:rsidR="003678F8" w:rsidRDefault="003678F8">
            <w:pPr>
              <w:tabs>
                <w:tab w:val="left" w:pos="284"/>
              </w:tabs>
              <w:jc w:val="center"/>
              <w:rPr>
                <w:sz w:val="20"/>
                <w:szCs w:val="20"/>
              </w:rPr>
            </w:pPr>
            <w:r>
              <w:rPr>
                <w:sz w:val="20"/>
                <w:szCs w:val="20"/>
              </w:rPr>
              <w:t>84</w:t>
            </w:r>
          </w:p>
        </w:tc>
        <w:tc>
          <w:tcPr>
            <w:tcW w:w="433" w:type="dxa"/>
            <w:vAlign w:val="center"/>
          </w:tcPr>
          <w:p w:rsidR="003678F8" w:rsidRDefault="003678F8">
            <w:pPr>
              <w:tabs>
                <w:tab w:val="left" w:pos="284"/>
              </w:tabs>
              <w:jc w:val="center"/>
              <w:rPr>
                <w:sz w:val="20"/>
                <w:szCs w:val="20"/>
              </w:rPr>
            </w:pPr>
            <w:r>
              <w:rPr>
                <w:sz w:val="20"/>
                <w:szCs w:val="20"/>
              </w:rPr>
              <w:t>91</w:t>
            </w:r>
          </w:p>
        </w:tc>
        <w:tc>
          <w:tcPr>
            <w:tcW w:w="433" w:type="dxa"/>
            <w:vAlign w:val="center"/>
          </w:tcPr>
          <w:p w:rsidR="003678F8" w:rsidRDefault="003678F8">
            <w:pPr>
              <w:tabs>
                <w:tab w:val="left" w:pos="284"/>
              </w:tabs>
              <w:jc w:val="center"/>
              <w:rPr>
                <w:sz w:val="20"/>
                <w:szCs w:val="20"/>
              </w:rPr>
            </w:pPr>
            <w:r>
              <w:rPr>
                <w:sz w:val="20"/>
                <w:szCs w:val="20"/>
              </w:rPr>
              <w:t>98</w:t>
            </w:r>
          </w:p>
        </w:tc>
        <w:tc>
          <w:tcPr>
            <w:tcW w:w="419" w:type="dxa"/>
            <w:vAlign w:val="center"/>
          </w:tcPr>
          <w:p w:rsidR="003678F8" w:rsidRDefault="003678F8">
            <w:pPr>
              <w:tabs>
                <w:tab w:val="left" w:pos="284"/>
              </w:tabs>
              <w:jc w:val="center"/>
              <w:rPr>
                <w:sz w:val="20"/>
                <w:szCs w:val="20"/>
              </w:rPr>
            </w:pPr>
            <w:r>
              <w:rPr>
                <w:sz w:val="20"/>
                <w:szCs w:val="20"/>
              </w:rPr>
              <w:t>…</w:t>
            </w:r>
          </w:p>
        </w:tc>
        <w:tc>
          <w:tcPr>
            <w:tcW w:w="506" w:type="dxa"/>
            <w:vAlign w:val="center"/>
          </w:tcPr>
          <w:p w:rsidR="003678F8" w:rsidRDefault="003678F8">
            <w:pPr>
              <w:tabs>
                <w:tab w:val="left" w:pos="284"/>
              </w:tabs>
              <w:jc w:val="center"/>
              <w:rPr>
                <w:sz w:val="20"/>
                <w:szCs w:val="20"/>
              </w:rPr>
            </w:pPr>
            <w:r>
              <w:rPr>
                <w:sz w:val="20"/>
                <w:szCs w:val="20"/>
              </w:rPr>
              <w:t>399</w:t>
            </w:r>
          </w:p>
        </w:tc>
        <w:tc>
          <w:tcPr>
            <w:tcW w:w="506" w:type="dxa"/>
            <w:vAlign w:val="center"/>
          </w:tcPr>
          <w:p w:rsidR="003678F8" w:rsidRDefault="003678F8">
            <w:pPr>
              <w:tabs>
                <w:tab w:val="left" w:pos="284"/>
              </w:tabs>
              <w:jc w:val="center"/>
              <w:rPr>
                <w:sz w:val="20"/>
                <w:szCs w:val="20"/>
              </w:rPr>
            </w:pPr>
            <w:r>
              <w:rPr>
                <w:sz w:val="20"/>
                <w:szCs w:val="20"/>
              </w:rPr>
              <w:t>406</w:t>
            </w:r>
          </w:p>
        </w:tc>
        <w:tc>
          <w:tcPr>
            <w:tcW w:w="506" w:type="dxa"/>
            <w:vAlign w:val="center"/>
          </w:tcPr>
          <w:p w:rsidR="003678F8" w:rsidRDefault="003678F8">
            <w:pPr>
              <w:tabs>
                <w:tab w:val="left" w:pos="284"/>
              </w:tabs>
              <w:jc w:val="center"/>
              <w:rPr>
                <w:sz w:val="20"/>
                <w:szCs w:val="20"/>
              </w:rPr>
            </w:pPr>
            <w:r>
              <w:rPr>
                <w:sz w:val="20"/>
                <w:szCs w:val="20"/>
              </w:rPr>
              <w:t>413</w:t>
            </w:r>
          </w:p>
        </w:tc>
        <w:tc>
          <w:tcPr>
            <w:tcW w:w="872" w:type="dxa"/>
            <w:vAlign w:val="center"/>
          </w:tcPr>
          <w:p w:rsidR="003678F8" w:rsidRDefault="003678F8">
            <w:pPr>
              <w:tabs>
                <w:tab w:val="left" w:pos="284"/>
              </w:tabs>
              <w:jc w:val="center"/>
              <w:rPr>
                <w:sz w:val="20"/>
                <w:szCs w:val="20"/>
              </w:rPr>
            </w:pPr>
            <w:r>
              <w:rPr>
                <w:sz w:val="20"/>
                <w:szCs w:val="20"/>
              </w:rPr>
              <w:t>420</w:t>
            </w:r>
          </w:p>
        </w:tc>
      </w:tr>
    </w:tbl>
    <w:p w:rsidR="003678F8" w:rsidRDefault="003678F8" w:rsidP="00E3717B">
      <w:pPr>
        <w:rPr>
          <w:b/>
          <w:bCs/>
          <w:u w:val="single"/>
          <w:lang w:val="en-US"/>
        </w:rPr>
      </w:pPr>
    </w:p>
    <w:p w:rsidR="003678F8" w:rsidRDefault="003678F8" w:rsidP="00E3717B">
      <w:pPr>
        <w:rPr>
          <w:b/>
          <w:bCs/>
          <w:u w:val="single"/>
        </w:rPr>
      </w:pPr>
    </w:p>
    <w:p w:rsidR="003678F8" w:rsidRDefault="003678F8" w:rsidP="00E3717B">
      <w:pPr>
        <w:rPr>
          <w:b/>
          <w:bCs/>
          <w:u w:val="single"/>
        </w:rPr>
      </w:pPr>
    </w:p>
    <w:p w:rsidR="003678F8" w:rsidRDefault="003678F8" w:rsidP="00E3717B">
      <w:pPr>
        <w:rPr>
          <w:b/>
          <w:bCs/>
          <w:u w:val="single"/>
        </w:rPr>
      </w:pPr>
    </w:p>
    <w:p w:rsidR="003678F8" w:rsidRDefault="003678F8" w:rsidP="00E3717B">
      <w:pPr>
        <w:rPr>
          <w:b/>
          <w:bCs/>
          <w:u w:val="single"/>
        </w:rPr>
      </w:pPr>
    </w:p>
    <w:p w:rsidR="003678F8" w:rsidRDefault="003678F8" w:rsidP="00E3717B">
      <w:r>
        <w:rPr>
          <w:b/>
          <w:bCs/>
          <w:u w:val="single"/>
        </w:rPr>
        <w:t>ΕΜΠΕΙΡΙΑ</w:t>
      </w:r>
    </w:p>
    <w:p w:rsidR="003678F8" w:rsidRDefault="003678F8" w:rsidP="00E3717B">
      <w:pPr>
        <w:tabs>
          <w:tab w:val="left" w:pos="426"/>
          <w:tab w:val="left" w:pos="567"/>
        </w:tabs>
        <w:spacing w:before="360"/>
        <w:ind w:right="-425"/>
        <w:jc w:val="both"/>
        <w:rPr>
          <w:b/>
          <w:bCs/>
        </w:rPr>
      </w:pPr>
      <w:r>
        <w:rPr>
          <w:b/>
          <w:bCs/>
        </w:rPr>
        <w:t>ΒΑΘΜΟΛΟΓΟΥΜΕΝΗ ΕΜΠΕΙΡΙΑ ΥΠΟΨΗΦΙΩΝ ΚΑΤΗΓΟΡΙΑΣ ΔΕ</w:t>
      </w:r>
    </w:p>
    <w:p w:rsidR="003678F8" w:rsidRDefault="003678F8" w:rsidP="00E3717B">
      <w:pPr>
        <w:tabs>
          <w:tab w:val="left" w:pos="426"/>
          <w:tab w:val="left" w:pos="567"/>
        </w:tabs>
        <w:spacing w:before="120"/>
        <w:ind w:left="425"/>
        <w:jc w:val="both"/>
        <w:rPr>
          <w:b/>
          <w:bCs/>
        </w:rPr>
      </w:pPr>
    </w:p>
    <w:tbl>
      <w:tblPr>
        <w:tblW w:w="532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3"/>
        <w:gridCol w:w="6618"/>
      </w:tblGrid>
      <w:tr w:rsidR="003678F8">
        <w:trPr>
          <w:trHeight w:val="924"/>
        </w:trPr>
        <w:tc>
          <w:tcPr>
            <w:tcW w:w="5000" w:type="pct"/>
            <w:gridSpan w:val="2"/>
          </w:tcPr>
          <w:p w:rsidR="003678F8" w:rsidRDefault="003678F8">
            <w:pPr>
              <w:tabs>
                <w:tab w:val="left" w:pos="567"/>
              </w:tabs>
              <w:spacing w:before="60"/>
              <w:jc w:val="both"/>
            </w:pPr>
            <w:r>
              <w:t xml:space="preserve">Ως βαθμολογούμενη εμπειρία για τους παρακάτω κωδικούς θέσεων νοείται η απασχόληση με σχέση εργασίας ή σύμβαση έργου στο δημόσιο ή ιδιωτικό τομέα ή άσκηση επαγγέλματος σε καθήκοντα ή έργα </w:t>
            </w:r>
            <w:r>
              <w:rPr>
                <w:b/>
                <w:bCs/>
              </w:rPr>
              <w:t>συναφή με το αντικείμενο της προς πλήρωση θέσης</w:t>
            </w:r>
            <w:r>
              <w:t>.</w:t>
            </w:r>
          </w:p>
        </w:tc>
      </w:tr>
      <w:tr w:rsidR="003678F8">
        <w:trPr>
          <w:trHeight w:val="413"/>
        </w:trPr>
        <w:tc>
          <w:tcPr>
            <w:tcW w:w="1352" w:type="pct"/>
            <w:shd w:val="clear" w:color="auto" w:fill="E5FFFF"/>
            <w:vAlign w:val="center"/>
          </w:tcPr>
          <w:p w:rsidR="003678F8" w:rsidRDefault="003678F8">
            <w:pPr>
              <w:tabs>
                <w:tab w:val="left" w:pos="567"/>
              </w:tabs>
              <w:jc w:val="center"/>
              <w:rPr>
                <w:b/>
                <w:bCs/>
              </w:rPr>
            </w:pPr>
            <w:r>
              <w:rPr>
                <w:b/>
                <w:bCs/>
              </w:rPr>
              <w:t>ΚΩΔΙΚΟΣ ΘΕΣΕΩΝ</w:t>
            </w:r>
          </w:p>
        </w:tc>
        <w:tc>
          <w:tcPr>
            <w:tcW w:w="3648" w:type="pct"/>
            <w:shd w:val="clear" w:color="auto" w:fill="E5FFFF"/>
            <w:vAlign w:val="center"/>
          </w:tcPr>
          <w:p w:rsidR="003678F8" w:rsidRDefault="003678F8">
            <w:pPr>
              <w:tabs>
                <w:tab w:val="left" w:pos="567"/>
              </w:tabs>
              <w:jc w:val="center"/>
              <w:rPr>
                <w:b/>
                <w:bCs/>
              </w:rPr>
            </w:pPr>
            <w:r>
              <w:rPr>
                <w:b/>
                <w:bCs/>
              </w:rPr>
              <w:t>ΕΜΠΕΙΡΙΑ ΚΑΙ ΤΡΟΠΟΣ ΑΠΟΔΕΙΞΗΣ</w:t>
            </w:r>
          </w:p>
        </w:tc>
      </w:tr>
      <w:tr w:rsidR="003678F8">
        <w:trPr>
          <w:trHeight w:val="1981"/>
        </w:trPr>
        <w:tc>
          <w:tcPr>
            <w:tcW w:w="1352" w:type="pct"/>
          </w:tcPr>
          <w:p w:rsidR="003678F8" w:rsidRDefault="003678F8">
            <w:pPr>
              <w:tabs>
                <w:tab w:val="left" w:pos="1080"/>
              </w:tabs>
              <w:spacing w:before="120"/>
              <w:jc w:val="center"/>
              <w:rPr>
                <w:b/>
                <w:bCs/>
              </w:rPr>
            </w:pPr>
          </w:p>
          <w:p w:rsidR="003678F8" w:rsidRDefault="003678F8">
            <w:pPr>
              <w:tabs>
                <w:tab w:val="left" w:pos="1080"/>
              </w:tabs>
              <w:spacing w:before="120"/>
              <w:jc w:val="center"/>
              <w:rPr>
                <w:b/>
                <w:bCs/>
              </w:rPr>
            </w:pPr>
          </w:p>
          <w:p w:rsidR="003678F8" w:rsidRDefault="003678F8">
            <w:pPr>
              <w:tabs>
                <w:tab w:val="left" w:pos="1080"/>
              </w:tabs>
              <w:spacing w:before="120"/>
              <w:jc w:val="center"/>
              <w:rPr>
                <w:b/>
                <w:bCs/>
                <w:lang w:val="en-US"/>
              </w:rPr>
            </w:pPr>
            <w:r>
              <w:rPr>
                <w:b/>
                <w:bCs/>
              </w:rPr>
              <w:t>101, 102</w:t>
            </w:r>
          </w:p>
        </w:tc>
        <w:tc>
          <w:tcPr>
            <w:tcW w:w="3648" w:type="pct"/>
          </w:tcPr>
          <w:p w:rsidR="003678F8" w:rsidRDefault="003678F8">
            <w:pPr>
              <w:tabs>
                <w:tab w:val="left" w:pos="567"/>
              </w:tabs>
              <w:spacing w:before="60"/>
              <w:jc w:val="both"/>
            </w:pPr>
            <w:r>
              <w:t xml:space="preserve">Η εμπειρία λαμβάνεται υπόψη </w:t>
            </w:r>
            <w:r>
              <w:rPr>
                <w:b/>
                <w:bCs/>
              </w:rPr>
              <w:t>μετά την απόκτηση</w:t>
            </w:r>
            <w:r>
              <w:t xml:space="preserve"> </w:t>
            </w:r>
            <w:r>
              <w:rPr>
                <w:b/>
                <w:bCs/>
              </w:rPr>
              <w:t>της</w:t>
            </w:r>
            <w:r>
              <w:t xml:space="preserve"> ζητούμενης, κατά περίπτωση, από την παρούσα ανακοίνωση </w:t>
            </w:r>
            <w:r>
              <w:rPr>
                <w:b/>
                <w:bCs/>
              </w:rPr>
              <w:t>άδειας άσκησης επαγγέλματος ή άλλης επαγγελματικής άδειας</w:t>
            </w:r>
            <w:r>
              <w:t xml:space="preserve">. </w:t>
            </w:r>
          </w:p>
          <w:p w:rsidR="003678F8" w:rsidRDefault="003678F8">
            <w:pPr>
              <w:tabs>
                <w:tab w:val="left" w:pos="567"/>
              </w:tabs>
              <w:spacing w:before="60"/>
              <w:jc w:val="both"/>
            </w:pPr>
            <w:r>
              <w:t xml:space="preserve">Για την απόδειξη της εμπειρίας αυτής βλ. δικαιολογητικά </w:t>
            </w:r>
            <w:r>
              <w:rPr>
                <w:b/>
                <w:bCs/>
              </w:rPr>
              <w:t>περίπτωση Α(1)</w:t>
            </w:r>
            <w:r>
              <w:t xml:space="preserve"> </w:t>
            </w:r>
            <w:r>
              <w:rPr>
                <w:b/>
                <w:bCs/>
              </w:rPr>
              <w:t>ή Ειδικές περιπτώσεις απόδειξης εμπειρίας</w:t>
            </w:r>
            <w:r>
              <w:t xml:space="preserve"> του Παραρτήματος ανακοινώσεων Συμβάσεων εργασίας Ορισμένου Χρόνου (ΣΟΧ) - ΚΕΦΑΛΑΙΟ </w:t>
            </w:r>
            <w:r>
              <w:rPr>
                <w:lang w:val="en-US"/>
              </w:rPr>
              <w:t>I</w:t>
            </w:r>
            <w:r>
              <w:t>Ι., στοιχείο 18. Πιστοποιητικά απόδειξης εμπειρίας.</w:t>
            </w:r>
          </w:p>
        </w:tc>
      </w:tr>
    </w:tbl>
    <w:p w:rsidR="003678F8" w:rsidRDefault="003678F8" w:rsidP="00E3717B">
      <w:pPr>
        <w:tabs>
          <w:tab w:val="left" w:pos="426"/>
          <w:tab w:val="left" w:pos="567"/>
        </w:tabs>
        <w:spacing w:before="480"/>
        <w:jc w:val="both"/>
        <w:rPr>
          <w:b/>
          <w:bCs/>
        </w:rPr>
      </w:pPr>
      <w:r>
        <w:rPr>
          <w:b/>
          <w:bCs/>
        </w:rPr>
        <w:t xml:space="preserve">ΒΑΘΜΟΛΟΓΟΥΜΕΝΗ ΕΜΠΕΙΡΙΑ ΥΠΟΨΗΦΙΩΝ ΚΑΤΗΓΟΡΙΑΣ ΥΕ </w:t>
      </w:r>
    </w:p>
    <w:tbl>
      <w:tblPr>
        <w:tblpPr w:leftFromText="180" w:rightFromText="180" w:vertAnchor="text" w:horzAnchor="margin" w:tblpY="16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
        <w:gridCol w:w="1439"/>
        <w:gridCol w:w="265"/>
        <w:gridCol w:w="7399"/>
      </w:tblGrid>
      <w:tr w:rsidR="003678F8">
        <w:trPr>
          <w:trHeight w:val="641"/>
        </w:trPr>
        <w:tc>
          <w:tcPr>
            <w:tcW w:w="9108" w:type="dxa"/>
            <w:gridSpan w:val="4"/>
          </w:tcPr>
          <w:p w:rsidR="003678F8" w:rsidRDefault="003678F8">
            <w:pPr>
              <w:spacing w:before="60"/>
              <w:jc w:val="both"/>
            </w:pPr>
            <w:r>
              <w:t xml:space="preserve">Ως βαθμολογούμενη εμπειρία για τον παρακάτω κωδικό θέσης της </w:t>
            </w:r>
            <w:r>
              <w:rPr>
                <w:b/>
                <w:bCs/>
              </w:rPr>
              <w:t xml:space="preserve">κατηγορίας υποχρεωτικής εκπαίδευσης (ΥΕ) </w:t>
            </w:r>
            <w:r>
              <w:t xml:space="preserve">λαμβάνεται υπόψη η απασχόληση σε </w:t>
            </w:r>
            <w:r>
              <w:rPr>
                <w:b/>
                <w:bCs/>
              </w:rPr>
              <w:t>οποιαδήποτε καθήκοντα</w:t>
            </w:r>
            <w:r>
              <w:t xml:space="preserve">. </w:t>
            </w:r>
          </w:p>
        </w:tc>
      </w:tr>
      <w:tr w:rsidR="003678F8">
        <w:trPr>
          <w:trHeight w:val="355"/>
        </w:trPr>
        <w:tc>
          <w:tcPr>
            <w:tcW w:w="2822" w:type="dxa"/>
            <w:gridSpan w:val="3"/>
            <w:shd w:val="clear" w:color="auto" w:fill="E5FFFF"/>
            <w:vAlign w:val="center"/>
          </w:tcPr>
          <w:p w:rsidR="003678F8" w:rsidRDefault="003678F8">
            <w:pPr>
              <w:tabs>
                <w:tab w:val="left" w:pos="567"/>
              </w:tabs>
              <w:jc w:val="center"/>
              <w:rPr>
                <w:b/>
                <w:bCs/>
              </w:rPr>
            </w:pPr>
            <w:r>
              <w:rPr>
                <w:b/>
                <w:bCs/>
              </w:rPr>
              <w:t>ΚΩΔΙΚΟΣ ΘΕΣΕΩΝ</w:t>
            </w:r>
          </w:p>
        </w:tc>
        <w:tc>
          <w:tcPr>
            <w:tcW w:w="6286" w:type="dxa"/>
            <w:shd w:val="clear" w:color="auto" w:fill="E5FFFF"/>
            <w:vAlign w:val="center"/>
          </w:tcPr>
          <w:p w:rsidR="003678F8" w:rsidRDefault="003678F8">
            <w:pPr>
              <w:tabs>
                <w:tab w:val="left" w:pos="567"/>
              </w:tabs>
              <w:jc w:val="center"/>
              <w:rPr>
                <w:b/>
                <w:bCs/>
              </w:rPr>
            </w:pPr>
            <w:r>
              <w:rPr>
                <w:b/>
                <w:bCs/>
              </w:rPr>
              <w:t xml:space="preserve"> ΕΜΠΕΙΡΙΑ ΚΑΙ ΤΡΟΠΟΣ ΑΠΟΔΕΙΞΗΣ</w:t>
            </w:r>
          </w:p>
        </w:tc>
      </w:tr>
      <w:tr w:rsidR="003678F8">
        <w:trPr>
          <w:gridBefore w:val="1"/>
          <w:trHeight w:val="1199"/>
        </w:trPr>
        <w:tc>
          <w:tcPr>
            <w:tcW w:w="2518" w:type="dxa"/>
          </w:tcPr>
          <w:p w:rsidR="003678F8" w:rsidRDefault="003678F8">
            <w:pPr>
              <w:tabs>
                <w:tab w:val="left" w:pos="1080"/>
              </w:tabs>
              <w:spacing w:before="120"/>
              <w:jc w:val="center"/>
              <w:rPr>
                <w:b/>
                <w:bCs/>
                <w:spacing w:val="-2"/>
              </w:rPr>
            </w:pPr>
          </w:p>
          <w:p w:rsidR="003678F8" w:rsidRDefault="003678F8">
            <w:pPr>
              <w:tabs>
                <w:tab w:val="left" w:pos="1080"/>
              </w:tabs>
              <w:spacing w:before="120"/>
              <w:jc w:val="center"/>
              <w:rPr>
                <w:b/>
                <w:bCs/>
                <w:spacing w:val="-2"/>
              </w:rPr>
            </w:pPr>
            <w:r>
              <w:rPr>
                <w:b/>
                <w:bCs/>
                <w:spacing w:val="-2"/>
              </w:rPr>
              <w:t>103, 104</w:t>
            </w:r>
          </w:p>
        </w:tc>
        <w:tc>
          <w:tcPr>
            <w:tcW w:w="304" w:type="dxa"/>
          </w:tcPr>
          <w:p w:rsidR="003678F8" w:rsidRDefault="003678F8">
            <w:pPr>
              <w:tabs>
                <w:tab w:val="left" w:pos="567"/>
              </w:tabs>
              <w:spacing w:before="60" w:line="360" w:lineRule="auto"/>
              <w:jc w:val="both"/>
            </w:pPr>
          </w:p>
        </w:tc>
        <w:tc>
          <w:tcPr>
            <w:tcW w:w="0" w:type="auto"/>
            <w:vAlign w:val="center"/>
          </w:tcPr>
          <w:p w:rsidR="003678F8" w:rsidRDefault="003678F8" w:rsidP="00B45009">
            <w:pPr>
              <w:jc w:val="both"/>
              <w:rPr>
                <w:rFonts w:ascii="Calibri" w:hAnsi="Calibri"/>
                <w:sz w:val="20"/>
                <w:szCs w:val="20"/>
              </w:rPr>
            </w:pPr>
            <w:r>
              <w:t xml:space="preserve">Για την απόδειξη της εμπειρίας αυτής βλ. δικαιολογητικά </w:t>
            </w:r>
            <w:r>
              <w:rPr>
                <w:b/>
                <w:bCs/>
              </w:rPr>
              <w:t>περίπτωση Γ</w:t>
            </w:r>
            <w:r>
              <w:t xml:space="preserve"> </w:t>
            </w:r>
            <w:r>
              <w:rPr>
                <w:b/>
                <w:bCs/>
              </w:rPr>
              <w:t>ή Ειδικές περιπτώσεις απόδειξης εμπειρίας</w:t>
            </w:r>
            <w:r>
              <w:t xml:space="preserve"> του Παραρτήματος ανακοινώσεων Συμβάσεων εργασίας Ορισμένου Χρόνου (ΣΟΧ)-ΚΕΦΑΛΑΙΟ ΙΙ, στοιχείο 18. Πιστοποιητικά απόδειξης εμπειρίας.</w:t>
            </w:r>
          </w:p>
        </w:tc>
      </w:tr>
    </w:tbl>
    <w:p w:rsidR="003678F8" w:rsidRDefault="003678F8" w:rsidP="00E3717B">
      <w:pPr>
        <w:tabs>
          <w:tab w:val="left" w:pos="1080"/>
        </w:tabs>
        <w:spacing w:before="240"/>
        <w:jc w:val="both"/>
        <w:rPr>
          <w:b/>
          <w:bCs/>
        </w:rPr>
      </w:pPr>
      <w:r>
        <w:rPr>
          <w:b/>
          <w:bCs/>
        </w:rPr>
        <w:t xml:space="preserve">Οι τρόποι υπολογισμού της εμπειρίας για όλες τις ειδικότητες περιγράφονται αναλυτικά στο «Παράρτημα ανακοινώσεων Συμβάσεων εργασίας Ορισμένου Χρόνου (ΣΟΧ)» (βλ. ΚΕΦΑΛΑΙΟ </w:t>
      </w:r>
      <w:r>
        <w:rPr>
          <w:b/>
          <w:bCs/>
          <w:lang w:val="en-US"/>
        </w:rPr>
        <w:t>I</w:t>
      </w:r>
      <w:r>
        <w:rPr>
          <w:b/>
          <w:bCs/>
        </w:rPr>
        <w:t xml:space="preserve">., ενότητα Ε., υποενότητα «ΤΡΟΠΟΙ ΥΠΟΛΟΓΙΣΜΟΥ ΕΜΠΕΙΡΙΑΣ»).  </w:t>
      </w:r>
    </w:p>
    <w:p w:rsidR="003678F8" w:rsidRDefault="003678F8" w:rsidP="00E3717B">
      <w:pPr>
        <w:tabs>
          <w:tab w:val="left" w:pos="0"/>
          <w:tab w:val="left" w:pos="567"/>
        </w:tabs>
        <w:rPr>
          <w:b/>
          <w:bCs/>
          <w:u w:val="single"/>
        </w:rPr>
      </w:pPr>
    </w:p>
    <w:p w:rsidR="003678F8" w:rsidRDefault="003678F8" w:rsidP="00E3717B">
      <w:pPr>
        <w:tabs>
          <w:tab w:val="left" w:pos="0"/>
          <w:tab w:val="left" w:pos="567"/>
        </w:tabs>
        <w:rPr>
          <w:b/>
          <w:bCs/>
          <w:u w:val="single"/>
        </w:rPr>
      </w:pPr>
      <w:r>
        <w:rPr>
          <w:b/>
          <w:bCs/>
          <w:u w:val="single"/>
        </w:rPr>
        <w:t>ΑΠΑΡΑΙΤΗΤΑ ΔΙΚΑΙΟΛΟΓΗΤΙΚΑ</w:t>
      </w:r>
    </w:p>
    <w:p w:rsidR="003678F8" w:rsidRDefault="003678F8" w:rsidP="00E3717B">
      <w:pPr>
        <w:tabs>
          <w:tab w:val="left" w:pos="0"/>
          <w:tab w:val="left" w:pos="567"/>
        </w:tabs>
        <w:ind w:left="435"/>
        <w:jc w:val="both"/>
        <w:rPr>
          <w:b/>
          <w:bCs/>
        </w:rPr>
      </w:pPr>
    </w:p>
    <w:p w:rsidR="003678F8" w:rsidRDefault="003678F8" w:rsidP="00E3717B">
      <w:pPr>
        <w:tabs>
          <w:tab w:val="left" w:pos="0"/>
        </w:tabs>
        <w:jc w:val="both"/>
      </w:pPr>
      <w:r>
        <w:t xml:space="preserve">Οι υποψήφιοι για την απόδειξη των ΑΠΑΙΤΟΥΜΕΝΩΝ ΠΡΟΣΟΝΤΩΝ (βλ. ΠΙΝΑΚΑ Β), των λοιπών ιδιοτήτων τους και της εμπειρίας τους οφείλουν να προσκομίσουν, </w:t>
      </w:r>
      <w:r>
        <w:rPr>
          <w:b/>
          <w:bCs/>
        </w:rPr>
        <w:t>νομίμως επικυρωμένα,</w:t>
      </w:r>
      <w:r>
        <w:t xml:space="preserve"> όλα τα  απαιτούμενα από την παρούσα ανακοίνωση και το </w:t>
      </w:r>
      <w:r>
        <w:rPr>
          <w:b/>
          <w:bCs/>
        </w:rPr>
        <w:t>«Παράρτημα ανακοινώσεων Συμβάσεων εργασίας Ορισμένου Χρόνου (ΣΟΧ)»</w:t>
      </w:r>
      <w:r>
        <w:t xml:space="preserve"> δικαιολογητικά.</w:t>
      </w:r>
    </w:p>
    <w:p w:rsidR="003678F8" w:rsidRDefault="003678F8" w:rsidP="00E3717B">
      <w:pPr>
        <w:pBdr>
          <w:top w:val="single" w:sz="4" w:space="1" w:color="auto"/>
          <w:left w:val="single" w:sz="4" w:space="4" w:color="auto"/>
          <w:bottom w:val="single" w:sz="4" w:space="1" w:color="auto"/>
          <w:right w:val="single" w:sz="4" w:space="4" w:color="auto"/>
        </w:pBdr>
        <w:spacing w:before="120"/>
        <w:jc w:val="both"/>
        <w:rPr>
          <w:b/>
          <w:bCs/>
        </w:rPr>
      </w:pPr>
      <w:r>
        <w:rPr>
          <w:b/>
          <w:bCs/>
        </w:rPr>
        <w:t>Κατά τα λοιπά ισχύουν τα οριζόμενα στο «Παράρτημα ανακοινώσεων Συμβάσεων εργασίας Ορισμένου Χρόνου (ΣΟΧ)».</w:t>
      </w:r>
    </w:p>
    <w:p w:rsidR="003678F8" w:rsidRDefault="003678F8" w:rsidP="00E3717B">
      <w:pPr>
        <w:pStyle w:val="BodyTextIndent"/>
        <w:keepNext/>
        <w:tabs>
          <w:tab w:val="left" w:pos="567"/>
        </w:tabs>
        <w:ind w:left="0"/>
        <w:rPr>
          <w:b/>
          <w:bCs/>
          <w:sz w:val="24"/>
          <w:szCs w:val="24"/>
          <w:u w:val="single"/>
        </w:rPr>
      </w:pPr>
    </w:p>
    <w:p w:rsidR="003678F8" w:rsidRDefault="003678F8" w:rsidP="00E3717B">
      <w:pPr>
        <w:pStyle w:val="BodyTextIndent"/>
        <w:keepNext/>
        <w:tabs>
          <w:tab w:val="left" w:pos="567"/>
        </w:tabs>
        <w:ind w:left="0"/>
        <w:rPr>
          <w:b/>
          <w:bCs/>
          <w:sz w:val="24"/>
          <w:szCs w:val="24"/>
          <w:u w:val="single"/>
        </w:rPr>
      </w:pPr>
      <w:r>
        <w:rPr>
          <w:b/>
          <w:bCs/>
          <w:sz w:val="24"/>
          <w:szCs w:val="24"/>
          <w:u w:val="single"/>
        </w:rPr>
        <w:t xml:space="preserve">ΚΕΦΑΛΑΙΟ ΠΡΩΤΟ: Δημοσίευση της ανακοίνωσης </w:t>
      </w:r>
    </w:p>
    <w:p w:rsidR="003678F8" w:rsidRDefault="003678F8" w:rsidP="00E3717B">
      <w:pPr>
        <w:pStyle w:val="BodyTextIndent"/>
        <w:tabs>
          <w:tab w:val="left" w:pos="567"/>
        </w:tabs>
        <w:spacing w:before="120"/>
        <w:ind w:left="0"/>
        <w:jc w:val="both"/>
        <w:rPr>
          <w:sz w:val="24"/>
          <w:szCs w:val="24"/>
        </w:rPr>
      </w:pPr>
      <w:r>
        <w:rPr>
          <w:b/>
          <w:bCs/>
          <w:sz w:val="24"/>
          <w:szCs w:val="24"/>
        </w:rPr>
        <w:t>Περίληψη</w:t>
      </w:r>
      <w:r>
        <w:rPr>
          <w:sz w:val="24"/>
          <w:szCs w:val="24"/>
        </w:rPr>
        <w:t xml:space="preserve"> της παρούσας ανακοίνωσης, η οποία πρέπει να περιέχει υποχρεωτικά τα όρια ηλικίας και όλα τα στοιχεία του άρθρου 21 παρ. 8 του Ν. 2190/1994 (όπως ισχύει), να δημοσιευθεί σε δύο (2) ημερήσιες ή εβδομαδιαίες τοπικές εφημερίδες του νομού, εφόσον εκδίδονται. Σε περίπτωση που εκδίδεται μία εφημερίδα (ημερήσια ή εβδομαδιαία) η δημοσίευση θα γίνει στην εφημερίδα αυτή δύο (2) φορές.</w:t>
      </w:r>
    </w:p>
    <w:p w:rsidR="003678F8" w:rsidRDefault="003678F8" w:rsidP="00E3717B">
      <w:pPr>
        <w:pStyle w:val="BodyTextIndent"/>
        <w:tabs>
          <w:tab w:val="left" w:pos="567"/>
        </w:tabs>
        <w:spacing w:before="120"/>
        <w:ind w:left="0"/>
        <w:jc w:val="both"/>
        <w:rPr>
          <w:sz w:val="24"/>
          <w:szCs w:val="24"/>
        </w:rPr>
      </w:pPr>
      <w:r>
        <w:rPr>
          <w:b/>
          <w:bCs/>
          <w:sz w:val="24"/>
          <w:szCs w:val="24"/>
        </w:rPr>
        <w:t xml:space="preserve">Ανάρτηση </w:t>
      </w:r>
      <w:r>
        <w:rPr>
          <w:sz w:val="24"/>
          <w:szCs w:val="24"/>
        </w:rPr>
        <w:t>ολόκληρης της ανακοίνωσης [</w:t>
      </w:r>
      <w:r>
        <w:rPr>
          <w:b/>
          <w:bCs/>
          <w:sz w:val="24"/>
          <w:szCs w:val="24"/>
        </w:rPr>
        <w:t>μαζί</w:t>
      </w:r>
      <w:r>
        <w:rPr>
          <w:sz w:val="24"/>
          <w:szCs w:val="24"/>
        </w:rPr>
        <w:t xml:space="preserve"> με το «Παράρτημα ανακοινώσεων Συμβάσεων εργασίας Ορισμένου Χρόνου (ΣΟΧ)» με σήμανση έκδοσης 21-3-2012 να γίνει στο κατάστημα της υπηρεσίας μας και στο χώρο των ανακοινώσεων του δημοτικού ή κοινοτικού καταστήματος του δήμου ή της κοινότητας στην οποία εδρεύει η υπηρεσία. Θα συνταχθεί και </w:t>
      </w:r>
      <w:r>
        <w:rPr>
          <w:b/>
          <w:bCs/>
          <w:sz w:val="24"/>
          <w:szCs w:val="24"/>
        </w:rPr>
        <w:t>σχετικό πρακτικό ανάρτησης</w:t>
      </w:r>
      <w:r>
        <w:rPr>
          <w:sz w:val="24"/>
          <w:szCs w:val="24"/>
        </w:rPr>
        <w:t xml:space="preserve"> </w:t>
      </w:r>
      <w:r>
        <w:rPr>
          <w:b/>
          <w:bCs/>
          <w:sz w:val="24"/>
          <w:szCs w:val="24"/>
        </w:rPr>
        <w:t>στο φορέα</w:t>
      </w:r>
      <w:r>
        <w:rPr>
          <w:sz w:val="24"/>
          <w:szCs w:val="24"/>
        </w:rPr>
        <w:t xml:space="preserve"> (σύμφωνα με το άρθρο 21 παρ. 9 του Ν. 2190/1994 όπως ισχύει), το οποίο θα αποσταλεί </w:t>
      </w:r>
      <w:r>
        <w:rPr>
          <w:b/>
          <w:bCs/>
          <w:sz w:val="24"/>
          <w:szCs w:val="24"/>
          <w:u w:val="single"/>
        </w:rPr>
        <w:t>αυθημερόν</w:t>
      </w:r>
      <w:r>
        <w:rPr>
          <w:sz w:val="24"/>
          <w:szCs w:val="24"/>
        </w:rPr>
        <w:t xml:space="preserve"> στο ΑΣΕΠ στο </w:t>
      </w:r>
      <w:r>
        <w:rPr>
          <w:sz w:val="24"/>
          <w:szCs w:val="24"/>
          <w:lang w:val="en-US"/>
        </w:rPr>
        <w:t>fax</w:t>
      </w:r>
      <w:r>
        <w:rPr>
          <w:sz w:val="24"/>
          <w:szCs w:val="24"/>
        </w:rPr>
        <w:t xml:space="preserve">: </w:t>
      </w:r>
      <w:r>
        <w:rPr>
          <w:b/>
          <w:bCs/>
          <w:sz w:val="24"/>
          <w:szCs w:val="24"/>
        </w:rPr>
        <w:t>210 6467728 ή 2131319188</w:t>
      </w:r>
      <w:r>
        <w:rPr>
          <w:sz w:val="24"/>
          <w:szCs w:val="24"/>
        </w:rPr>
        <w:t>.</w:t>
      </w:r>
    </w:p>
    <w:p w:rsidR="003678F8" w:rsidRDefault="003678F8" w:rsidP="00E3717B">
      <w:pPr>
        <w:pStyle w:val="BodyTextIndent"/>
        <w:tabs>
          <w:tab w:val="left" w:pos="567"/>
        </w:tabs>
        <w:spacing w:before="120"/>
        <w:ind w:left="0"/>
        <w:jc w:val="both"/>
        <w:rPr>
          <w:sz w:val="24"/>
          <w:szCs w:val="24"/>
        </w:rPr>
      </w:pPr>
    </w:p>
    <w:p w:rsidR="003678F8" w:rsidRDefault="003678F8" w:rsidP="00E3717B">
      <w:pPr>
        <w:pStyle w:val="Heading1"/>
        <w:tabs>
          <w:tab w:val="clear" w:pos="0"/>
          <w:tab w:val="left" w:pos="567"/>
        </w:tabs>
        <w:rPr>
          <w:sz w:val="24"/>
          <w:szCs w:val="24"/>
        </w:rPr>
      </w:pPr>
      <w:r>
        <w:rPr>
          <w:sz w:val="24"/>
          <w:szCs w:val="24"/>
        </w:rPr>
        <w:t>ΚΕΦΑΛΑΙΟ ΔΕΥΤΕΡΟ: Υποβολή αιτήσεων συμμετοχής</w:t>
      </w:r>
    </w:p>
    <w:p w:rsidR="003678F8" w:rsidRDefault="003678F8" w:rsidP="00E3717B">
      <w:pPr>
        <w:pStyle w:val="BodyTextIndent"/>
        <w:spacing w:before="120"/>
        <w:ind w:left="0"/>
        <w:jc w:val="both"/>
        <w:rPr>
          <w:sz w:val="24"/>
          <w:szCs w:val="24"/>
        </w:rPr>
      </w:pPr>
      <w:r>
        <w:rPr>
          <w:sz w:val="24"/>
          <w:szCs w:val="24"/>
        </w:rPr>
        <w:t xml:space="preserve">Οι ενδιαφερόμενοι καλούνται να συμπληρώσουν την αίτηση με κωδικό </w:t>
      </w:r>
      <w:r>
        <w:rPr>
          <w:b/>
          <w:bCs/>
          <w:smallCaps/>
          <w:sz w:val="24"/>
          <w:szCs w:val="24"/>
        </w:rPr>
        <w:t>εντυπο ασεπ</w:t>
      </w:r>
      <w:r>
        <w:rPr>
          <w:b/>
          <w:bCs/>
          <w:sz w:val="24"/>
          <w:szCs w:val="24"/>
        </w:rPr>
        <w:t xml:space="preserve"> ΣΟΧ.2</w:t>
      </w:r>
      <w:r>
        <w:rPr>
          <w:sz w:val="24"/>
          <w:szCs w:val="24"/>
        </w:rPr>
        <w:t xml:space="preserve"> και να την υποβάλουν, είτε </w:t>
      </w:r>
      <w:r>
        <w:rPr>
          <w:b/>
          <w:bCs/>
          <w:sz w:val="24"/>
          <w:szCs w:val="24"/>
        </w:rPr>
        <w:t>αυτοπροσώπως</w:t>
      </w:r>
      <w:r>
        <w:rPr>
          <w:sz w:val="24"/>
          <w:szCs w:val="24"/>
        </w:rPr>
        <w:t xml:space="preserve">, είτε με άλλο εξουσιοδοτημένο από αυτούς πρόσωπο, εφόσον η εξουσιοδότηση φέρει την υπογραφή τους θεωρημένη από δημόσια αρχή, είτε </w:t>
      </w:r>
      <w:r>
        <w:rPr>
          <w:b/>
          <w:bCs/>
          <w:sz w:val="24"/>
          <w:szCs w:val="24"/>
        </w:rPr>
        <w:t>ταχυδρομικά</w:t>
      </w:r>
      <w:r>
        <w:rPr>
          <w:sz w:val="24"/>
          <w:szCs w:val="24"/>
        </w:rPr>
        <w:t xml:space="preserve"> </w:t>
      </w:r>
      <w:r>
        <w:rPr>
          <w:b/>
          <w:bCs/>
          <w:sz w:val="24"/>
          <w:szCs w:val="24"/>
        </w:rPr>
        <w:t>με συστημένη επιστολή</w:t>
      </w:r>
      <w:r>
        <w:rPr>
          <w:sz w:val="24"/>
          <w:szCs w:val="24"/>
        </w:rPr>
        <w:t>, στα γραφεία της υπηρεσίας μας στην ακόλουθη διεύθυνση:</w:t>
      </w:r>
      <w:r>
        <w:rPr>
          <w:b/>
          <w:bCs/>
          <w:sz w:val="24"/>
          <w:szCs w:val="24"/>
        </w:rPr>
        <w:t xml:space="preserve"> 25</w:t>
      </w:r>
      <w:r>
        <w:rPr>
          <w:b/>
          <w:bCs/>
          <w:sz w:val="24"/>
          <w:szCs w:val="24"/>
          <w:vertAlign w:val="superscript"/>
        </w:rPr>
        <w:t xml:space="preserve">ηε </w:t>
      </w:r>
      <w:r>
        <w:rPr>
          <w:b/>
          <w:bCs/>
          <w:sz w:val="24"/>
          <w:szCs w:val="24"/>
        </w:rPr>
        <w:t xml:space="preserve">Μαρτίου 15, </w:t>
      </w:r>
      <w:r>
        <w:rPr>
          <w:sz w:val="24"/>
          <w:szCs w:val="24"/>
        </w:rPr>
        <w:t xml:space="preserve">απευθύνοντάς την στο </w:t>
      </w:r>
      <w:r>
        <w:rPr>
          <w:b/>
          <w:bCs/>
          <w:sz w:val="24"/>
          <w:szCs w:val="24"/>
        </w:rPr>
        <w:t>Γραφείο Προσωπικού</w:t>
      </w:r>
      <w:r>
        <w:rPr>
          <w:sz w:val="24"/>
          <w:szCs w:val="24"/>
        </w:rPr>
        <w:t xml:space="preserve"> υπόψιν κ. </w:t>
      </w:r>
      <w:r>
        <w:rPr>
          <w:b/>
          <w:bCs/>
          <w:sz w:val="24"/>
          <w:szCs w:val="24"/>
        </w:rPr>
        <w:t xml:space="preserve">Πατσίκα Κώστα, Σουφερλή Δήμητρας και Αλεζίδου Πολυξένης </w:t>
      </w:r>
      <w:r>
        <w:rPr>
          <w:sz w:val="24"/>
          <w:szCs w:val="24"/>
        </w:rPr>
        <w:t xml:space="preserve"> (τηλ. επικοινωνίας: </w:t>
      </w:r>
      <w:r>
        <w:rPr>
          <w:b/>
          <w:bCs/>
          <w:sz w:val="24"/>
          <w:szCs w:val="24"/>
        </w:rPr>
        <w:t xml:space="preserve">2463350130,2463350131). </w:t>
      </w:r>
      <w:r>
        <w:rPr>
          <w:sz w:val="24"/>
          <w:szCs w:val="24"/>
        </w:rPr>
        <w:t>Στην περίπτωση αποστολής των αιτήσεων ταχυδρομικώς το εμπρόθεσμο των αιτήσεων κρίνεται με βάση την ημερομηνία που φέρει ο φάκελος αποστολής, ο οποίος μετά την αποσφράγισή του επισυνάπτεται στην αίτηση των υποψηφίων.</w:t>
      </w:r>
    </w:p>
    <w:p w:rsidR="003678F8" w:rsidRDefault="003678F8" w:rsidP="00E3717B">
      <w:pPr>
        <w:pStyle w:val="BodyText"/>
        <w:spacing w:before="120" w:after="0"/>
        <w:jc w:val="both"/>
      </w:pPr>
      <w:r>
        <w:t xml:space="preserve">Κάθε υποψήφιος δικαιούται να υποβάλει </w:t>
      </w:r>
      <w:r>
        <w:rPr>
          <w:b/>
          <w:bCs/>
        </w:rPr>
        <w:t>μία μόνο αίτηση</w:t>
      </w:r>
      <w:r>
        <w:t xml:space="preserve"> και για θέσεις </w:t>
      </w:r>
      <w:r>
        <w:rPr>
          <w:b/>
          <w:bCs/>
        </w:rPr>
        <w:t>μίας μόνο κατηγορίας</w:t>
      </w:r>
      <w:r>
        <w:t xml:space="preserve"> προσωπικού </w:t>
      </w:r>
      <w:r>
        <w:rPr>
          <w:b/>
          <w:bCs/>
        </w:rPr>
        <w:t>(ΔΕ ή ΥΕ)</w:t>
      </w:r>
      <w:r>
        <w:t xml:space="preserve">. Η σώρευση θέσεων διαφορετικών κατηγοριών προσωπικού σε μία ή περισσότερες αιτήσεις συνεπάγεται αυτοδικαίως σε κάθε περίπτωση </w:t>
      </w:r>
      <w:r>
        <w:rPr>
          <w:b/>
          <w:bCs/>
        </w:rPr>
        <w:t>ακύρωση</w:t>
      </w:r>
      <w:r>
        <w:t xml:space="preserve"> όλων των αιτήσεων και </w:t>
      </w:r>
      <w:r>
        <w:rPr>
          <w:b/>
          <w:bCs/>
        </w:rPr>
        <w:t>αποκλεισμό</w:t>
      </w:r>
      <w:r>
        <w:t xml:space="preserve"> του υποψηφίου από την περαιτέρω διαδικασία.</w:t>
      </w:r>
      <w:r>
        <w:rPr>
          <w:b/>
          <w:bCs/>
        </w:rPr>
        <w:t xml:space="preserve"> Κατ’ εξαίρεση, σώρευση θέσεων δύο κατηγοριών</w:t>
      </w:r>
      <w:r>
        <w:t xml:space="preserve"> και συγκεκριμένα κατηγοριών </w:t>
      </w:r>
      <w:r>
        <w:rPr>
          <w:b/>
          <w:bCs/>
        </w:rPr>
        <w:t>ΔΕ και ΥΕ</w:t>
      </w:r>
      <w:r>
        <w:t xml:space="preserve"> επιτρέπεται </w:t>
      </w:r>
      <w:r>
        <w:rPr>
          <w:b/>
          <w:bCs/>
        </w:rPr>
        <w:t>μόνο</w:t>
      </w:r>
      <w:r>
        <w:t xml:space="preserve"> όταν στην ανακοίνωση προβλέπονται τόσο θέσεις κατηγορίας ΔΕ που μπορεί να καλυφθούν επικουρικώς με εμπειρία και τίτλο υποχρεωτικής εκπαίδευσης όσο και θέσεις κατηγορίας ΥΕ. Στην περίπτωση αυτή ο υποψήφιος της ΥΕ κατηγορίας θα χρησιμοποιήσει </w:t>
      </w:r>
      <w:r>
        <w:rPr>
          <w:b/>
          <w:bCs/>
        </w:rPr>
        <w:t>μία μόνο αίτηση</w:t>
      </w:r>
      <w:r>
        <w:t xml:space="preserve"> στην οποία θα αναγράψει κατά σειρά προτίμησης το σύνολο των θέσεων (κατηγοριών ΔΕ και ΥΕ) που επιδιώκει.</w:t>
      </w:r>
    </w:p>
    <w:p w:rsidR="003678F8" w:rsidRDefault="003678F8" w:rsidP="00E3717B">
      <w:pPr>
        <w:pStyle w:val="BodyTextIndent"/>
        <w:spacing w:before="120"/>
        <w:ind w:left="0"/>
        <w:jc w:val="both"/>
        <w:rPr>
          <w:sz w:val="24"/>
          <w:szCs w:val="24"/>
        </w:rPr>
      </w:pPr>
      <w:r>
        <w:rPr>
          <w:b/>
          <w:bCs/>
          <w:sz w:val="24"/>
          <w:szCs w:val="24"/>
        </w:rPr>
        <w:t xml:space="preserve">Η προθεσμία υποβολής των αιτήσεων είναι δέκα (10) ημέρες </w:t>
      </w:r>
      <w:r>
        <w:rPr>
          <w:sz w:val="24"/>
          <w:szCs w:val="24"/>
        </w:rPr>
        <w:t>(υπολογιζόμενες ημερολογιακά)</w:t>
      </w:r>
      <w:r>
        <w:rPr>
          <w:b/>
          <w:bCs/>
          <w:sz w:val="24"/>
          <w:szCs w:val="24"/>
        </w:rPr>
        <w:t xml:space="preserve"> </w:t>
      </w:r>
      <w:r>
        <w:rPr>
          <w:sz w:val="24"/>
          <w:szCs w:val="24"/>
        </w:rPr>
        <w:t>και αρχίζει από την επόμενη ημέρα της τελευταίας δημοσίευσης της παρούσας σε τοπικές εφημερίδες ή της ανάρτησής της στο κατάστημα της υπηρεσίας μας και στο χώρο ανακοινώσεων του δημοτικού ή κοινοτικού καταστήματος, εφόσον η ανάρτηση είναι τυχόν μεταγενέστερη της δημοσίευσης στις εφημερίδες.</w:t>
      </w:r>
    </w:p>
    <w:p w:rsidR="003678F8" w:rsidRDefault="003678F8" w:rsidP="00E3717B">
      <w:pPr>
        <w:pStyle w:val="BodyTextIndent"/>
        <w:spacing w:before="120"/>
        <w:ind w:left="0"/>
        <w:jc w:val="both"/>
        <w:rPr>
          <w:sz w:val="24"/>
          <w:szCs w:val="24"/>
        </w:rPr>
      </w:pPr>
      <w:r>
        <w:rPr>
          <w:sz w:val="24"/>
          <w:szCs w:val="24"/>
        </w:rPr>
        <w:t xml:space="preserve">Οι υποψήφιοι </w:t>
      </w:r>
      <w:r>
        <w:rPr>
          <w:b/>
          <w:bCs/>
          <w:sz w:val="24"/>
          <w:szCs w:val="24"/>
        </w:rPr>
        <w:t>μπορούν να αναζητήσουν τα έντυπα</w:t>
      </w:r>
      <w:r>
        <w:rPr>
          <w:sz w:val="24"/>
          <w:szCs w:val="24"/>
        </w:rPr>
        <w:t xml:space="preserve"> των αιτήσεων: </w:t>
      </w:r>
      <w:r>
        <w:rPr>
          <w:b/>
          <w:bCs/>
          <w:sz w:val="24"/>
          <w:szCs w:val="24"/>
        </w:rPr>
        <w:t>α)</w:t>
      </w:r>
      <w:r>
        <w:rPr>
          <w:sz w:val="24"/>
          <w:szCs w:val="24"/>
        </w:rPr>
        <w:t xml:space="preserve"> στην υπηρεσία μας στην ανωτέρω διεύθυνση· </w:t>
      </w:r>
      <w:r>
        <w:rPr>
          <w:b/>
          <w:bCs/>
          <w:sz w:val="24"/>
          <w:szCs w:val="24"/>
        </w:rPr>
        <w:t>β)</w:t>
      </w:r>
      <w:r>
        <w:rPr>
          <w:sz w:val="24"/>
          <w:szCs w:val="24"/>
        </w:rPr>
        <w:t xml:space="preserve"> στο δικτυακό τόπο του ΑΣΕΠ (</w:t>
      </w:r>
      <w:r>
        <w:rPr>
          <w:sz w:val="24"/>
          <w:szCs w:val="24"/>
          <w:lang w:val="en-US"/>
        </w:rPr>
        <w:t>www</w:t>
      </w:r>
      <w:r>
        <w:rPr>
          <w:sz w:val="24"/>
          <w:szCs w:val="24"/>
        </w:rPr>
        <w:t>.</w:t>
      </w:r>
      <w:r>
        <w:rPr>
          <w:sz w:val="24"/>
          <w:szCs w:val="24"/>
          <w:lang w:val="en-US"/>
        </w:rPr>
        <w:t>asep</w:t>
      </w:r>
      <w:r>
        <w:rPr>
          <w:sz w:val="24"/>
          <w:szCs w:val="24"/>
        </w:rPr>
        <w:t>.</w:t>
      </w:r>
      <w:r>
        <w:rPr>
          <w:sz w:val="24"/>
          <w:szCs w:val="24"/>
          <w:lang w:val="en-US"/>
        </w:rPr>
        <w:t>gr</w:t>
      </w:r>
      <w:r>
        <w:rPr>
          <w:sz w:val="24"/>
          <w:szCs w:val="24"/>
        </w:rPr>
        <w:t xml:space="preserve">) και συγκεκριμένα ακολουθώντας από την κεντρική σελίδα τη διαδρομή: </w:t>
      </w:r>
      <w:r>
        <w:rPr>
          <w:b/>
          <w:bCs/>
          <w:sz w:val="24"/>
          <w:szCs w:val="24"/>
        </w:rPr>
        <w:t xml:space="preserve">Έντυπα αιτήσεων </w:t>
      </w:r>
      <w:r>
        <w:rPr>
          <w:b/>
          <w:bCs/>
          <w:sz w:val="24"/>
          <w:szCs w:val="24"/>
        </w:rPr>
        <w:sym w:font="Wingdings" w:char="F0E0"/>
      </w:r>
      <w:r>
        <w:rPr>
          <w:b/>
          <w:bCs/>
          <w:sz w:val="24"/>
          <w:szCs w:val="24"/>
        </w:rPr>
        <w:t xml:space="preserve"> Διαγωνισμών Φορέων </w:t>
      </w:r>
      <w:r>
        <w:rPr>
          <w:b/>
          <w:bCs/>
          <w:sz w:val="24"/>
          <w:szCs w:val="24"/>
        </w:rPr>
        <w:sym w:font="Wingdings" w:char="F0E0"/>
      </w:r>
      <w:r>
        <w:rPr>
          <w:b/>
          <w:bCs/>
          <w:sz w:val="24"/>
          <w:szCs w:val="24"/>
        </w:rPr>
        <w:t xml:space="preserve"> Εποχικού (ΣΟΧ)</w:t>
      </w:r>
      <w:r>
        <w:rPr>
          <w:sz w:val="24"/>
          <w:szCs w:val="24"/>
        </w:rPr>
        <w:t xml:space="preserve">· </w:t>
      </w:r>
      <w:r>
        <w:rPr>
          <w:b/>
          <w:bCs/>
          <w:sz w:val="24"/>
          <w:szCs w:val="24"/>
        </w:rPr>
        <w:t>γ)</w:t>
      </w:r>
      <w:r>
        <w:rPr>
          <w:sz w:val="24"/>
          <w:szCs w:val="24"/>
        </w:rPr>
        <w:t xml:space="preserve"> στα κατά τόπους Κέντρα Εξυπηρέτησης Πολιτών (ΚΕΠ) αλλά και στην ηλεκτρονική τους διεύθυνση (</w:t>
      </w:r>
      <w:r>
        <w:rPr>
          <w:sz w:val="24"/>
          <w:szCs w:val="24"/>
          <w:lang w:val="en-US"/>
        </w:rPr>
        <w:t>www</w:t>
      </w:r>
      <w:r>
        <w:rPr>
          <w:sz w:val="24"/>
          <w:szCs w:val="24"/>
        </w:rPr>
        <w:t>.</w:t>
      </w:r>
      <w:r>
        <w:rPr>
          <w:sz w:val="24"/>
          <w:szCs w:val="24"/>
          <w:lang w:val="en-US"/>
        </w:rPr>
        <w:t>kep</w:t>
      </w:r>
      <w:r>
        <w:rPr>
          <w:sz w:val="24"/>
          <w:szCs w:val="24"/>
        </w:rPr>
        <w:t>.</w:t>
      </w:r>
      <w:r>
        <w:rPr>
          <w:sz w:val="24"/>
          <w:szCs w:val="24"/>
          <w:lang w:val="en-US"/>
        </w:rPr>
        <w:t>gov</w:t>
      </w:r>
      <w:r>
        <w:rPr>
          <w:sz w:val="24"/>
          <w:szCs w:val="24"/>
        </w:rPr>
        <w:t>.</w:t>
      </w:r>
      <w:r>
        <w:rPr>
          <w:sz w:val="24"/>
          <w:szCs w:val="24"/>
          <w:lang w:val="en-US"/>
        </w:rPr>
        <w:t>gr</w:t>
      </w:r>
      <w:r>
        <w:rPr>
          <w:sz w:val="24"/>
          <w:szCs w:val="24"/>
        </w:rPr>
        <w:t xml:space="preserve">), απ' όπου μέσω της διαδρομής: </w:t>
      </w:r>
      <w:r>
        <w:rPr>
          <w:b/>
          <w:bCs/>
          <w:sz w:val="24"/>
          <w:szCs w:val="24"/>
        </w:rPr>
        <w:t xml:space="preserve">Σύνδεσμοι </w:t>
      </w:r>
      <w:r>
        <w:rPr>
          <w:b/>
          <w:bCs/>
          <w:sz w:val="24"/>
          <w:szCs w:val="24"/>
        </w:rPr>
        <w:sym w:font="Wingdings" w:char="F0E0"/>
      </w:r>
      <w:r>
        <w:rPr>
          <w:b/>
          <w:bCs/>
          <w:sz w:val="24"/>
          <w:szCs w:val="24"/>
        </w:rPr>
        <w:t xml:space="preserve"> Ανεξάρτητες και άλλες αρχές </w:t>
      </w:r>
      <w:r>
        <w:rPr>
          <w:b/>
          <w:bCs/>
          <w:sz w:val="24"/>
          <w:szCs w:val="24"/>
        </w:rPr>
        <w:sym w:font="Wingdings" w:char="F0E0"/>
      </w:r>
      <w:r>
        <w:rPr>
          <w:b/>
          <w:bCs/>
          <w:sz w:val="24"/>
          <w:szCs w:val="24"/>
        </w:rPr>
        <w:t xml:space="preserve"> ΑΣΕΠ</w:t>
      </w:r>
      <w:r>
        <w:rPr>
          <w:sz w:val="24"/>
          <w:szCs w:val="24"/>
        </w:rPr>
        <w:t xml:space="preserve"> θα οδηγηθούν στην κεντρική σελίδα του δικτυακού τόπου του ΑΣΕΠ και από εκεί θα έχουν πρόσβαση στα έντυπα μέσω της διαδρομής: </w:t>
      </w:r>
      <w:r>
        <w:rPr>
          <w:b/>
          <w:bCs/>
          <w:sz w:val="24"/>
          <w:szCs w:val="24"/>
        </w:rPr>
        <w:t xml:space="preserve">Έντυπα αιτήσεων </w:t>
      </w:r>
      <w:r>
        <w:rPr>
          <w:b/>
          <w:bCs/>
          <w:sz w:val="24"/>
          <w:szCs w:val="24"/>
        </w:rPr>
        <w:sym w:font="Wingdings" w:char="F0E0"/>
      </w:r>
      <w:r>
        <w:rPr>
          <w:b/>
          <w:bCs/>
          <w:sz w:val="24"/>
          <w:szCs w:val="24"/>
        </w:rPr>
        <w:t xml:space="preserve"> Διαγωνισμών Φορέων </w:t>
      </w:r>
      <w:r>
        <w:rPr>
          <w:b/>
          <w:bCs/>
          <w:sz w:val="24"/>
          <w:szCs w:val="24"/>
        </w:rPr>
        <w:sym w:font="Wingdings" w:char="F0E0"/>
      </w:r>
      <w:r>
        <w:rPr>
          <w:b/>
          <w:bCs/>
          <w:sz w:val="24"/>
          <w:szCs w:val="24"/>
        </w:rPr>
        <w:t xml:space="preserve"> Εποχικού (ΣΟΧ)</w:t>
      </w:r>
      <w:r>
        <w:rPr>
          <w:sz w:val="24"/>
          <w:szCs w:val="24"/>
        </w:rPr>
        <w:t>.</w:t>
      </w:r>
    </w:p>
    <w:p w:rsidR="003678F8" w:rsidRDefault="003678F8" w:rsidP="00E3717B">
      <w:pPr>
        <w:pStyle w:val="BodyTextIndent"/>
        <w:ind w:left="0"/>
        <w:jc w:val="both"/>
        <w:rPr>
          <w:sz w:val="24"/>
          <w:szCs w:val="24"/>
        </w:rPr>
      </w:pPr>
    </w:p>
    <w:p w:rsidR="003678F8" w:rsidRDefault="003678F8" w:rsidP="00E3717B">
      <w:pPr>
        <w:pStyle w:val="BodyTextIndent"/>
        <w:ind w:left="0"/>
        <w:jc w:val="both"/>
        <w:rPr>
          <w:b/>
          <w:bCs/>
          <w:sz w:val="24"/>
          <w:szCs w:val="24"/>
          <w:u w:val="single"/>
        </w:rPr>
      </w:pPr>
    </w:p>
    <w:p w:rsidR="003678F8" w:rsidRDefault="003678F8" w:rsidP="00E3717B">
      <w:pPr>
        <w:pStyle w:val="BodyTextIndent"/>
        <w:ind w:left="0"/>
        <w:jc w:val="both"/>
        <w:rPr>
          <w:sz w:val="24"/>
          <w:szCs w:val="24"/>
        </w:rPr>
      </w:pPr>
      <w:r>
        <w:rPr>
          <w:b/>
          <w:bCs/>
          <w:sz w:val="24"/>
          <w:szCs w:val="24"/>
          <w:u w:val="single"/>
        </w:rPr>
        <w:t>ΚΕΦΑΛΑΙΟ ΤΡΙΤΟ: Κατάταξη υποψηφίων</w:t>
      </w:r>
    </w:p>
    <w:p w:rsidR="003678F8" w:rsidRDefault="003678F8" w:rsidP="00E3717B">
      <w:pPr>
        <w:pStyle w:val="a"/>
        <w:spacing w:before="60" w:line="240" w:lineRule="auto"/>
        <w:rPr>
          <w:rFonts w:ascii="Times New Roman" w:hAnsi="Times New Roman" w:cs="Times New Roman"/>
          <w:sz w:val="24"/>
          <w:szCs w:val="24"/>
        </w:rPr>
      </w:pPr>
      <w:r>
        <w:rPr>
          <w:rFonts w:ascii="Times New Roman" w:hAnsi="Times New Roman" w:cs="Times New Roman"/>
          <w:sz w:val="24"/>
          <w:szCs w:val="24"/>
        </w:rPr>
        <w:t xml:space="preserve">Αφού η υπηρεσία μας  επεξεργαστεί τις αιτήσεις των υποψηφίων, τους κατατάσσει βάσει των κριτηρίων του νόμου (όπως αναλυτικά αναφέρονται στο Παράρτημα της ανακοίνωσης). Η </w:t>
      </w:r>
      <w:r>
        <w:rPr>
          <w:rFonts w:ascii="Times New Roman" w:hAnsi="Times New Roman" w:cs="Times New Roman"/>
          <w:b/>
          <w:bCs/>
          <w:sz w:val="24"/>
          <w:szCs w:val="24"/>
        </w:rPr>
        <w:t>κατάταξη</w:t>
      </w:r>
      <w:r>
        <w:rPr>
          <w:rFonts w:ascii="Times New Roman" w:hAnsi="Times New Roman" w:cs="Times New Roman"/>
          <w:sz w:val="24"/>
          <w:szCs w:val="24"/>
        </w:rPr>
        <w:t xml:space="preserve"> των υποψηφίων, βάσει της οποίας θα γίνει η </w:t>
      </w:r>
      <w:r>
        <w:rPr>
          <w:rFonts w:ascii="Times New Roman" w:hAnsi="Times New Roman" w:cs="Times New Roman"/>
          <w:b/>
          <w:bCs/>
          <w:sz w:val="24"/>
          <w:szCs w:val="24"/>
        </w:rPr>
        <w:t>τελική επιλογή</w:t>
      </w:r>
      <w:r>
        <w:rPr>
          <w:rFonts w:ascii="Times New Roman" w:hAnsi="Times New Roman" w:cs="Times New Roman"/>
          <w:sz w:val="24"/>
          <w:szCs w:val="24"/>
        </w:rPr>
        <w:t xml:space="preserve"> για την πρόσληψη με σύμβαση εργασίας ορισμένου χρόνου, πραγματοποιείται ως εξής: </w:t>
      </w:r>
    </w:p>
    <w:p w:rsidR="003678F8" w:rsidRDefault="003678F8" w:rsidP="00E3717B">
      <w:pPr>
        <w:pStyle w:val="a"/>
        <w:spacing w:line="240" w:lineRule="auto"/>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bCs/>
          <w:sz w:val="24"/>
          <w:szCs w:val="24"/>
        </w:rPr>
        <w:t>Προηγούνται</w:t>
      </w:r>
      <w:r>
        <w:rPr>
          <w:rFonts w:ascii="Times New Roman" w:hAnsi="Times New Roman" w:cs="Times New Roman"/>
          <w:sz w:val="24"/>
          <w:szCs w:val="24"/>
        </w:rPr>
        <w:t xml:space="preserve"> στην κατάταξη οι υποψήφιοι που διαθέτουν τα </w:t>
      </w:r>
      <w:r>
        <w:rPr>
          <w:rFonts w:ascii="Times New Roman" w:hAnsi="Times New Roman" w:cs="Times New Roman"/>
          <w:b/>
          <w:bCs/>
          <w:sz w:val="24"/>
          <w:szCs w:val="24"/>
        </w:rPr>
        <w:t>κύρια προσόντα</w:t>
      </w:r>
      <w:r>
        <w:rPr>
          <w:rFonts w:ascii="Times New Roman" w:hAnsi="Times New Roman" w:cs="Times New Roman"/>
          <w:sz w:val="24"/>
          <w:szCs w:val="24"/>
        </w:rPr>
        <w:t xml:space="preserve"> της ειδικότητας και ακολουθούν οι έχοντες τα επικουρικά </w:t>
      </w:r>
      <w:r>
        <w:rPr>
          <w:rFonts w:ascii="Times New Roman" w:hAnsi="Times New Roman" w:cs="Times New Roman"/>
          <w:i/>
          <w:iCs/>
          <w:sz w:val="24"/>
          <w:szCs w:val="24"/>
        </w:rPr>
        <w:t>(Α΄, Β΄ επικουρίας κ.ο.κ.)</w:t>
      </w:r>
      <w:r>
        <w:rPr>
          <w:rFonts w:ascii="Times New Roman" w:hAnsi="Times New Roman" w:cs="Times New Roman"/>
          <w:sz w:val="24"/>
          <w:szCs w:val="24"/>
        </w:rPr>
        <w:t xml:space="preserve">. </w:t>
      </w:r>
    </w:p>
    <w:p w:rsidR="003678F8" w:rsidRDefault="003678F8" w:rsidP="00E3717B">
      <w:pPr>
        <w:pStyle w:val="a"/>
        <w:spacing w:line="240" w:lineRule="auto"/>
        <w:rPr>
          <w:rFonts w:ascii="Times New Roman" w:hAnsi="Times New Roman" w:cs="Times New Roman"/>
          <w:sz w:val="24"/>
          <w:szCs w:val="24"/>
        </w:rPr>
      </w:pPr>
      <w:r>
        <w:rPr>
          <w:rFonts w:ascii="Times New Roman" w:hAnsi="Times New Roman" w:cs="Times New Roman"/>
          <w:sz w:val="24"/>
          <w:szCs w:val="24"/>
        </w:rPr>
        <w:t xml:space="preserve">2. Η κατάταξη μεταξύ των υποψηφίων που έχουν τα ίδια προσόντα (κύρια ή επικουρικά) γίνεται κατά φθίνουσα σειρά με βάση τη </w:t>
      </w:r>
      <w:r>
        <w:rPr>
          <w:rFonts w:ascii="Times New Roman" w:hAnsi="Times New Roman" w:cs="Times New Roman"/>
          <w:b/>
          <w:bCs/>
          <w:sz w:val="24"/>
          <w:szCs w:val="24"/>
        </w:rPr>
        <w:t>συνολική βαθμολογία</w:t>
      </w:r>
      <w:r>
        <w:rPr>
          <w:rFonts w:ascii="Times New Roman" w:hAnsi="Times New Roman" w:cs="Times New Roman"/>
          <w:sz w:val="24"/>
          <w:szCs w:val="24"/>
        </w:rPr>
        <w:t xml:space="preserve"> που συγκεντρώνουν από τα βαθμολογούμενα κριτήρια κατάταξης (χρόνος ανεργίας, αριθμός τέκνων πολύτεκνης οικογένειας, αριθμός ανήλικων τέκνων, μονογονεϊκές οικογένειες, βαθμός τίτλου σπουδών, εμπειρία).</w:t>
      </w:r>
    </w:p>
    <w:p w:rsidR="003678F8" w:rsidRDefault="003678F8" w:rsidP="00E3717B">
      <w:pPr>
        <w:pStyle w:val="a"/>
        <w:spacing w:line="240" w:lineRule="auto"/>
        <w:rPr>
          <w:rFonts w:ascii="Times New Roman" w:hAnsi="Times New Roman" w:cs="Times New Roman"/>
          <w:sz w:val="24"/>
          <w:szCs w:val="24"/>
        </w:rPr>
      </w:pPr>
      <w:r>
        <w:rPr>
          <w:rFonts w:ascii="Times New Roman" w:hAnsi="Times New Roman" w:cs="Times New Roman"/>
          <w:sz w:val="24"/>
          <w:szCs w:val="24"/>
        </w:rPr>
        <w:t xml:space="preserve">3. Στην περίπτωση </w:t>
      </w:r>
      <w:r>
        <w:rPr>
          <w:rFonts w:ascii="Times New Roman" w:hAnsi="Times New Roman" w:cs="Times New Roman"/>
          <w:b/>
          <w:bCs/>
          <w:sz w:val="24"/>
          <w:szCs w:val="24"/>
        </w:rPr>
        <w:t>ισοβαθμίας</w:t>
      </w:r>
      <w:r>
        <w:rPr>
          <w:rFonts w:ascii="Times New Roman" w:hAnsi="Times New Roman" w:cs="Times New Roman"/>
          <w:sz w:val="24"/>
          <w:szCs w:val="24"/>
        </w:rPr>
        <w:t xml:space="preserve"> υποψηφίων στη συνολική βαθμολογία προηγείται αυτός που έχει τις περισσότερες μονάδες στο πρώτο βαθμολογούμενο κριτήριο </w:t>
      </w:r>
      <w:r>
        <w:rPr>
          <w:rFonts w:ascii="Times New Roman" w:hAnsi="Times New Roman" w:cs="Times New Roman"/>
          <w:i/>
          <w:iCs/>
          <w:sz w:val="24"/>
          <w:szCs w:val="24"/>
        </w:rPr>
        <w:t>(χρόνος ανεργίας)</w:t>
      </w:r>
      <w:r>
        <w:rPr>
          <w:rFonts w:ascii="Times New Roman" w:hAnsi="Times New Roman" w:cs="Times New Roman"/>
          <w:sz w:val="24"/>
          <w:szCs w:val="24"/>
        </w:rPr>
        <w:t xml:space="preserve"> και, αν αυτές συμπίπτουν, αυτός που έχει τις περισσότερες μονάδες στο δεύτερο κριτήριο </w:t>
      </w:r>
      <w:r>
        <w:rPr>
          <w:rFonts w:ascii="Times New Roman" w:hAnsi="Times New Roman" w:cs="Times New Roman"/>
          <w:i/>
          <w:iCs/>
          <w:sz w:val="24"/>
          <w:szCs w:val="24"/>
        </w:rPr>
        <w:t>(αριθμός τέκνων πολύτεκνης οικογένειας)</w:t>
      </w:r>
      <w:r>
        <w:rPr>
          <w:rFonts w:ascii="Times New Roman" w:hAnsi="Times New Roman" w:cs="Times New Roman"/>
          <w:sz w:val="24"/>
          <w:szCs w:val="24"/>
        </w:rPr>
        <w:t xml:space="preserve"> και ούτω καθεξής. Αν εξαντληθούν όλα τα κριτήρια, η σειρά μεταξύ των υποψηφίων καθορίζεται με δημόσια κλήρωση.</w:t>
      </w:r>
    </w:p>
    <w:p w:rsidR="003678F8" w:rsidRDefault="003678F8" w:rsidP="00E3717B">
      <w:pPr>
        <w:pStyle w:val="a"/>
        <w:spacing w:line="240" w:lineRule="auto"/>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14"/>
      </w:tblGrid>
      <w:tr w:rsidR="003678F8">
        <w:tc>
          <w:tcPr>
            <w:tcW w:w="8520" w:type="dxa"/>
          </w:tcPr>
          <w:p w:rsidR="003678F8" w:rsidRDefault="003678F8">
            <w:pPr>
              <w:pStyle w:val="BodyTextIndent"/>
              <w:tabs>
                <w:tab w:val="left" w:pos="567"/>
              </w:tabs>
              <w:spacing w:line="276" w:lineRule="auto"/>
              <w:ind w:left="0"/>
              <w:jc w:val="both"/>
              <w:rPr>
                <w:b/>
                <w:bCs/>
                <w:sz w:val="24"/>
                <w:szCs w:val="24"/>
              </w:rPr>
            </w:pPr>
            <w:r>
              <w:rPr>
                <w:b/>
                <w:bCs/>
                <w:sz w:val="24"/>
                <w:szCs w:val="24"/>
              </w:rPr>
              <w:t>Το κώλυμα της 24μηνης απασχόλησης (άρθρο 6 παρ. 1 του Π.Δ. 164/2004) δεν υφίσταται στην περίπτωση ΟΤΑ α΄ βαθμού (Δήμος), ο οποίος σύμφωνα με τις διατάξεις του ν. 3852/2010 (Πρόγραμμα «Καλλικράτης») συστάθηκε από τη συγχώνευση δύο ή περισσοτέρων δήμων ή κοινοτήτων, όπως εν προκειμένω.</w:t>
            </w:r>
          </w:p>
          <w:p w:rsidR="003678F8" w:rsidRDefault="003678F8">
            <w:pPr>
              <w:pStyle w:val="a"/>
              <w:spacing w:line="276" w:lineRule="auto"/>
              <w:rPr>
                <w:rFonts w:ascii="Times New Roman" w:hAnsi="Times New Roman" w:cs="Times New Roman"/>
                <w:sz w:val="24"/>
                <w:szCs w:val="24"/>
              </w:rPr>
            </w:pPr>
            <w:r>
              <w:rPr>
                <w:rFonts w:ascii="Times New Roman" w:hAnsi="Times New Roman" w:cs="Times New Roman"/>
                <w:b/>
                <w:bCs/>
                <w:sz w:val="24"/>
                <w:szCs w:val="24"/>
                <w:u w:val="single"/>
              </w:rPr>
              <w:t>ΠΡΟΣΟΧΗ:</w:t>
            </w:r>
            <w:r>
              <w:rPr>
                <w:rFonts w:ascii="Times New Roman" w:hAnsi="Times New Roman" w:cs="Times New Roman"/>
                <w:b/>
                <w:bCs/>
                <w:sz w:val="24"/>
                <w:szCs w:val="24"/>
              </w:rPr>
              <w:t xml:space="preserve"> Το ανωτέρω κώλυμα θα υφίσταται στην περίπτωση συμπλήρωσης απασχόλησης 24 μηνών (μετά την 1-1-2011) στο νέο Δήμο.</w:t>
            </w:r>
          </w:p>
        </w:tc>
      </w:tr>
    </w:tbl>
    <w:p w:rsidR="003678F8" w:rsidRDefault="003678F8" w:rsidP="00E3717B">
      <w:pPr>
        <w:pStyle w:val="BodyTextIndent"/>
        <w:tabs>
          <w:tab w:val="left" w:pos="567"/>
        </w:tabs>
        <w:ind w:left="0"/>
        <w:rPr>
          <w:b/>
          <w:bCs/>
          <w:sz w:val="24"/>
          <w:szCs w:val="24"/>
          <w:u w:val="single"/>
        </w:rPr>
      </w:pPr>
    </w:p>
    <w:p w:rsidR="003678F8" w:rsidRDefault="003678F8" w:rsidP="00E3717B">
      <w:pPr>
        <w:pStyle w:val="BodyTextIndent"/>
        <w:tabs>
          <w:tab w:val="left" w:pos="567"/>
        </w:tabs>
        <w:ind w:left="0"/>
        <w:rPr>
          <w:b/>
          <w:bCs/>
          <w:sz w:val="24"/>
          <w:szCs w:val="24"/>
          <w:u w:val="single"/>
        </w:rPr>
      </w:pPr>
      <w:r>
        <w:rPr>
          <w:b/>
          <w:bCs/>
          <w:sz w:val="24"/>
          <w:szCs w:val="24"/>
          <w:u w:val="single"/>
        </w:rPr>
        <w:t>ΚΕΦΑΛΑΙΟ ΤΕΤΑΡΤΟ: Ανάρτηση πινάκων και υποβολή ενστάσεων</w:t>
      </w:r>
    </w:p>
    <w:p w:rsidR="003678F8" w:rsidRDefault="003678F8" w:rsidP="00E3717B">
      <w:pPr>
        <w:pStyle w:val="BodyTextIndent"/>
        <w:tabs>
          <w:tab w:val="left" w:pos="567"/>
        </w:tabs>
        <w:spacing w:before="120"/>
        <w:ind w:left="0"/>
        <w:jc w:val="both"/>
        <w:rPr>
          <w:sz w:val="24"/>
          <w:szCs w:val="24"/>
        </w:rPr>
      </w:pPr>
      <w:r>
        <w:rPr>
          <w:sz w:val="24"/>
          <w:szCs w:val="24"/>
        </w:rPr>
        <w:t xml:space="preserve">Μετά την κατάρτιση των πινάκων, η υπηρεσία μας </w:t>
      </w:r>
      <w:r>
        <w:rPr>
          <w:b/>
          <w:bCs/>
          <w:sz w:val="24"/>
          <w:szCs w:val="24"/>
        </w:rPr>
        <w:t>θα αναρτήσει,</w:t>
      </w:r>
      <w:r>
        <w:rPr>
          <w:sz w:val="24"/>
          <w:szCs w:val="24"/>
        </w:rPr>
        <w:t xml:space="preserve"> </w:t>
      </w:r>
      <w:r>
        <w:rPr>
          <w:b/>
          <w:bCs/>
          <w:sz w:val="24"/>
          <w:szCs w:val="24"/>
        </w:rPr>
        <w:t>το αργότερο μέσα σε είκοσι (20) ημέρες από τη λήξη της προθεσμίας υποβολής των αιτήσεων συμμετοχής,</w:t>
      </w:r>
      <w:r>
        <w:rPr>
          <w:sz w:val="24"/>
          <w:szCs w:val="24"/>
        </w:rPr>
        <w:t xml:space="preserve"> </w:t>
      </w:r>
      <w:r>
        <w:rPr>
          <w:b/>
          <w:bCs/>
          <w:sz w:val="24"/>
          <w:szCs w:val="24"/>
        </w:rPr>
        <w:t>τους πίνακες κατάταξης</w:t>
      </w:r>
      <w:r>
        <w:rPr>
          <w:sz w:val="24"/>
          <w:szCs w:val="24"/>
        </w:rPr>
        <w:t xml:space="preserve"> </w:t>
      </w:r>
      <w:r>
        <w:rPr>
          <w:b/>
          <w:bCs/>
          <w:sz w:val="24"/>
          <w:szCs w:val="24"/>
        </w:rPr>
        <w:t>των υποψηφίων</w:t>
      </w:r>
      <w:r>
        <w:rPr>
          <w:sz w:val="24"/>
          <w:szCs w:val="24"/>
        </w:rPr>
        <w:t xml:space="preserve"> στο κατάστημα των γραφείων μας, τους οποίους πρέπει να αποστείλει </w:t>
      </w:r>
      <w:r>
        <w:rPr>
          <w:b/>
          <w:bCs/>
          <w:sz w:val="24"/>
          <w:szCs w:val="24"/>
          <w:u w:val="single"/>
        </w:rPr>
        <w:t>άμεσα</w:t>
      </w:r>
      <w:r>
        <w:rPr>
          <w:sz w:val="24"/>
          <w:szCs w:val="24"/>
        </w:rPr>
        <w:t xml:space="preserve"> για έλεγχο στο ΑΣΕΠ, ενώ θα συνταχθεί </w:t>
      </w:r>
      <w:r>
        <w:rPr>
          <w:b/>
          <w:bCs/>
          <w:sz w:val="24"/>
          <w:szCs w:val="24"/>
          <w:u w:val="single"/>
        </w:rPr>
        <w:t>και</w:t>
      </w:r>
      <w:r>
        <w:rPr>
          <w:sz w:val="24"/>
          <w:szCs w:val="24"/>
        </w:rPr>
        <w:t xml:space="preserve"> </w:t>
      </w:r>
      <w:r>
        <w:rPr>
          <w:b/>
          <w:bCs/>
          <w:sz w:val="24"/>
          <w:szCs w:val="24"/>
        </w:rPr>
        <w:t>σχετικό</w:t>
      </w:r>
      <w:r>
        <w:rPr>
          <w:sz w:val="24"/>
          <w:szCs w:val="24"/>
        </w:rPr>
        <w:t xml:space="preserve"> </w:t>
      </w:r>
      <w:r>
        <w:rPr>
          <w:b/>
          <w:bCs/>
          <w:sz w:val="24"/>
          <w:szCs w:val="24"/>
        </w:rPr>
        <w:t xml:space="preserve">πρακτικό ανάρτησης </w:t>
      </w:r>
      <w:r>
        <w:rPr>
          <w:sz w:val="24"/>
          <w:szCs w:val="24"/>
        </w:rPr>
        <w:t xml:space="preserve">(σύμφωνα με το άρθρο 21 παρ. 11 του Ν. 2190/1994 όπως ισχύει) το οποίο θα υπογραφεί από δύο (2) υπαλλήλους της υπηρεσίας. Το πρακτικό αυτό θα αποσταλεί </w:t>
      </w:r>
      <w:r>
        <w:rPr>
          <w:b/>
          <w:bCs/>
          <w:sz w:val="24"/>
          <w:szCs w:val="24"/>
          <w:u w:val="single"/>
        </w:rPr>
        <w:t>αυθημερόν</w:t>
      </w:r>
      <w:r>
        <w:rPr>
          <w:sz w:val="24"/>
          <w:szCs w:val="24"/>
        </w:rPr>
        <w:t xml:space="preserve"> στο ΑΣΕΠ στο </w:t>
      </w:r>
      <w:r>
        <w:rPr>
          <w:sz w:val="24"/>
          <w:szCs w:val="24"/>
          <w:lang w:val="en-US"/>
        </w:rPr>
        <w:t>fax</w:t>
      </w:r>
      <w:r>
        <w:rPr>
          <w:sz w:val="24"/>
          <w:szCs w:val="24"/>
        </w:rPr>
        <w:t xml:space="preserve">: </w:t>
      </w:r>
      <w:r>
        <w:rPr>
          <w:b/>
          <w:bCs/>
          <w:sz w:val="24"/>
          <w:szCs w:val="24"/>
        </w:rPr>
        <w:t>210 6467728 ή 2131319188</w:t>
      </w:r>
      <w:r>
        <w:rPr>
          <w:sz w:val="24"/>
          <w:szCs w:val="24"/>
        </w:rPr>
        <w:t>.</w:t>
      </w:r>
    </w:p>
    <w:p w:rsidR="003678F8" w:rsidRDefault="003678F8" w:rsidP="00E3717B">
      <w:pPr>
        <w:pStyle w:val="BodyTextIndent"/>
        <w:tabs>
          <w:tab w:val="left" w:pos="567"/>
        </w:tabs>
        <w:spacing w:before="120"/>
        <w:ind w:left="0"/>
        <w:jc w:val="both"/>
        <w:rPr>
          <w:b/>
          <w:bCs/>
          <w:sz w:val="24"/>
          <w:szCs w:val="24"/>
        </w:rPr>
      </w:pPr>
      <w:r>
        <w:rPr>
          <w:sz w:val="24"/>
          <w:szCs w:val="24"/>
        </w:rPr>
        <w:t xml:space="preserve">Κατά των πινάκων αυτών επιτρέπεται στους ενδιαφερόμενους η άσκηση </w:t>
      </w:r>
      <w:r>
        <w:rPr>
          <w:b/>
          <w:bCs/>
          <w:sz w:val="24"/>
          <w:szCs w:val="24"/>
        </w:rPr>
        <w:t>ένστασης</w:t>
      </w:r>
      <w:r>
        <w:rPr>
          <w:sz w:val="24"/>
          <w:szCs w:val="24"/>
        </w:rPr>
        <w:t xml:space="preserve"> μέσα σε αποκλειστική </w:t>
      </w:r>
      <w:r>
        <w:rPr>
          <w:b/>
          <w:bCs/>
          <w:sz w:val="24"/>
          <w:szCs w:val="24"/>
        </w:rPr>
        <w:t>προθεσμία</w:t>
      </w:r>
      <w:r>
        <w:rPr>
          <w:sz w:val="24"/>
          <w:szCs w:val="24"/>
        </w:rPr>
        <w:t xml:space="preserve"> </w:t>
      </w:r>
      <w:r>
        <w:rPr>
          <w:b/>
          <w:bCs/>
          <w:sz w:val="24"/>
          <w:szCs w:val="24"/>
        </w:rPr>
        <w:t xml:space="preserve">δέκα (10) ημερών </w:t>
      </w:r>
      <w:r>
        <w:rPr>
          <w:sz w:val="24"/>
          <w:szCs w:val="24"/>
        </w:rPr>
        <w:t>(υπολογιζόμενες ημερολογιακά)</w:t>
      </w:r>
      <w:r>
        <w:rPr>
          <w:b/>
          <w:bCs/>
          <w:sz w:val="24"/>
          <w:szCs w:val="24"/>
        </w:rPr>
        <w:t xml:space="preserve"> </w:t>
      </w:r>
      <w:r>
        <w:rPr>
          <w:sz w:val="24"/>
          <w:szCs w:val="24"/>
        </w:rPr>
        <w:t>η οποία αρχίζει από την επόμενη ημέρα της ανάρτησής τους.</w:t>
      </w:r>
      <w:r>
        <w:rPr>
          <w:b/>
          <w:bCs/>
          <w:sz w:val="24"/>
          <w:szCs w:val="24"/>
        </w:rPr>
        <w:t xml:space="preserve"> </w:t>
      </w:r>
      <w:r>
        <w:rPr>
          <w:sz w:val="24"/>
          <w:szCs w:val="24"/>
        </w:rPr>
        <w:t xml:space="preserve">Η ένσταση κατατίθεται ή αποστέλλεται με συστημένη επιστολή </w:t>
      </w:r>
      <w:r>
        <w:rPr>
          <w:b/>
          <w:bCs/>
          <w:sz w:val="24"/>
          <w:szCs w:val="24"/>
        </w:rPr>
        <w:t xml:space="preserve">απευθείας </w:t>
      </w:r>
      <w:r>
        <w:rPr>
          <w:sz w:val="24"/>
          <w:szCs w:val="24"/>
        </w:rPr>
        <w:t>στο  ΑΣΕΠ,</w:t>
      </w:r>
      <w:r>
        <w:rPr>
          <w:b/>
          <w:bCs/>
          <w:sz w:val="24"/>
          <w:szCs w:val="24"/>
        </w:rPr>
        <w:t xml:space="preserve"> </w:t>
      </w:r>
      <w:r>
        <w:rPr>
          <w:sz w:val="24"/>
          <w:szCs w:val="24"/>
        </w:rPr>
        <w:t xml:space="preserve">Αποκεντρωμένο Τμήμα Θεσσαλονίκης (Λεωφ. Γεωργικής Σχολής 65, κτίριο </w:t>
      </w:r>
      <w:r>
        <w:rPr>
          <w:sz w:val="24"/>
          <w:szCs w:val="24"/>
          <w:lang w:val="en-US"/>
        </w:rPr>
        <w:t>ZEDA</w:t>
      </w:r>
      <w:r>
        <w:rPr>
          <w:sz w:val="24"/>
          <w:szCs w:val="24"/>
        </w:rPr>
        <w:t xml:space="preserve">, ΤΚ 57001 Θέρμη) και, για να εξεταστεί, πρέπει να συνοδεύεται από αποδεικτικό καταβολής </w:t>
      </w:r>
      <w:r>
        <w:rPr>
          <w:b/>
          <w:bCs/>
          <w:sz w:val="24"/>
          <w:szCs w:val="24"/>
        </w:rPr>
        <w:t xml:space="preserve">παραβόλου πενήντα ευρώ (50 €) </w:t>
      </w:r>
      <w:r>
        <w:rPr>
          <w:sz w:val="24"/>
          <w:szCs w:val="24"/>
        </w:rPr>
        <w:t xml:space="preserve">που εκδίδεται από Δημόσια Οικονομική Υπηρεσία (Δ.Ο.Υ.). </w:t>
      </w:r>
      <w:r>
        <w:rPr>
          <w:b/>
          <w:bCs/>
          <w:sz w:val="24"/>
          <w:szCs w:val="24"/>
        </w:rPr>
        <w:t>Σε περίπτωση που η υποβληθείσα ένσταση γίνει δεκτή, το καταβληθέν ποσό επιστρέφεται στον ενιστάμενο.</w:t>
      </w:r>
    </w:p>
    <w:p w:rsidR="003678F8" w:rsidRDefault="003678F8" w:rsidP="00E3717B">
      <w:pPr>
        <w:pStyle w:val="BodyTextIndent"/>
        <w:tabs>
          <w:tab w:val="left" w:pos="567"/>
        </w:tabs>
        <w:spacing w:before="120"/>
        <w:ind w:left="0"/>
        <w:jc w:val="both"/>
        <w:rPr>
          <w:sz w:val="24"/>
          <w:szCs w:val="24"/>
        </w:rPr>
      </w:pPr>
      <w:r>
        <w:rPr>
          <w:sz w:val="24"/>
          <w:szCs w:val="24"/>
        </w:rPr>
        <w:t xml:space="preserve">Η υπηρεσία οφείλει να αποστείλει στο ΑΣΕΠ εντός </w:t>
      </w:r>
      <w:r>
        <w:rPr>
          <w:b/>
          <w:bCs/>
          <w:sz w:val="24"/>
          <w:szCs w:val="24"/>
        </w:rPr>
        <w:t>τριών (3)</w:t>
      </w:r>
      <w:r>
        <w:rPr>
          <w:sz w:val="24"/>
          <w:szCs w:val="24"/>
        </w:rPr>
        <w:t xml:space="preserve"> εργάσιμων ημερών φωτοαντίγραφα των αιτήσεων και των δικαιολογητικών των υποψηφίων που έχουν υποβάλει ένσταση κατά των πινάκων κατάταξης. </w:t>
      </w:r>
    </w:p>
    <w:p w:rsidR="003678F8" w:rsidRDefault="003678F8" w:rsidP="00E3717B">
      <w:pPr>
        <w:pStyle w:val="BodyTextIndent"/>
        <w:tabs>
          <w:tab w:val="left" w:pos="567"/>
        </w:tabs>
        <w:ind w:left="0"/>
        <w:rPr>
          <w:b/>
          <w:bCs/>
          <w:sz w:val="24"/>
          <w:szCs w:val="24"/>
          <w:u w:val="single"/>
        </w:rPr>
      </w:pPr>
    </w:p>
    <w:p w:rsidR="003678F8" w:rsidRDefault="003678F8" w:rsidP="00E3717B">
      <w:pPr>
        <w:pStyle w:val="BodyTextIndent"/>
        <w:tabs>
          <w:tab w:val="left" w:pos="567"/>
        </w:tabs>
        <w:ind w:left="0"/>
        <w:rPr>
          <w:b/>
          <w:bCs/>
          <w:sz w:val="24"/>
          <w:szCs w:val="24"/>
          <w:u w:val="single"/>
        </w:rPr>
      </w:pPr>
      <w:r>
        <w:rPr>
          <w:b/>
          <w:bCs/>
          <w:sz w:val="24"/>
          <w:szCs w:val="24"/>
          <w:u w:val="single"/>
        </w:rPr>
        <w:t xml:space="preserve">ΚΕΦΑΛΑΙΟ ΠΕΜΠΤΟ: Πρόσληψη </w:t>
      </w:r>
    </w:p>
    <w:p w:rsidR="003678F8" w:rsidRDefault="003678F8" w:rsidP="00E3717B">
      <w:pPr>
        <w:pStyle w:val="a"/>
        <w:spacing w:line="240" w:lineRule="auto"/>
        <w:rPr>
          <w:rFonts w:ascii="Times New Roman" w:hAnsi="Times New Roman" w:cs="Times New Roman"/>
          <w:sz w:val="24"/>
          <w:szCs w:val="24"/>
        </w:rPr>
      </w:pPr>
      <w:r>
        <w:rPr>
          <w:rFonts w:ascii="Times New Roman" w:hAnsi="Times New Roman" w:cs="Times New Roman"/>
          <w:sz w:val="24"/>
          <w:szCs w:val="24"/>
        </w:rPr>
        <w:t xml:space="preserve">Η υπηρεσία προσλαμβάνει το προσωπικό με σύμβαση εργασίας ιδιωτικού δικαίου ορισμένου χρόνου </w:t>
      </w:r>
      <w:r>
        <w:rPr>
          <w:rFonts w:ascii="Times New Roman" w:hAnsi="Times New Roman" w:cs="Times New Roman"/>
          <w:b/>
          <w:bCs/>
          <w:sz w:val="24"/>
          <w:szCs w:val="24"/>
        </w:rPr>
        <w:t>αμέσως μετά</w:t>
      </w:r>
      <w:r>
        <w:rPr>
          <w:rFonts w:ascii="Times New Roman" w:hAnsi="Times New Roman" w:cs="Times New Roman"/>
          <w:sz w:val="24"/>
          <w:szCs w:val="24"/>
        </w:rPr>
        <w:t xml:space="preserve"> την κατάρτιση των πινάκων κατάταξης των υποψηφίων. Τυχόν </w:t>
      </w:r>
      <w:r>
        <w:rPr>
          <w:rFonts w:ascii="Times New Roman" w:hAnsi="Times New Roman" w:cs="Times New Roman"/>
          <w:b/>
          <w:bCs/>
          <w:sz w:val="24"/>
          <w:szCs w:val="24"/>
        </w:rPr>
        <w:t>αναμόρφωση</w:t>
      </w:r>
      <w:r>
        <w:rPr>
          <w:rFonts w:ascii="Times New Roman" w:hAnsi="Times New Roman" w:cs="Times New Roman"/>
          <w:sz w:val="24"/>
          <w:szCs w:val="24"/>
        </w:rPr>
        <w:t xml:space="preserve"> των πινάκων βάσει αυτεπάγγελτου ή κατ΄ ένσταση ελέγχου του ΑΣΕΠ που συνεπάγεται ανακατάταξη των υποψηφίων, εκτελείται </w:t>
      </w:r>
      <w:r>
        <w:rPr>
          <w:rFonts w:ascii="Times New Roman" w:hAnsi="Times New Roman" w:cs="Times New Roman"/>
          <w:b/>
          <w:bCs/>
          <w:sz w:val="24"/>
          <w:szCs w:val="24"/>
        </w:rPr>
        <w:t>υποχρεωτικά</w:t>
      </w:r>
      <w:r>
        <w:rPr>
          <w:rFonts w:ascii="Times New Roman" w:hAnsi="Times New Roman" w:cs="Times New Roman"/>
          <w:sz w:val="24"/>
          <w:szCs w:val="24"/>
        </w:rPr>
        <w:t xml:space="preserve"> από το φορέα, ενώ απολύονται οι υποψήφιοι που δεν δικαιούνται πρόσληψης βάσει της νέας κατάταξης. Οι απολυόμενοι λαμβάνουν τις αποδοχές που προβλέπονται για την απασχόλησή τους έως την ημέρα της απόλυσης, χωρίς οποιαδήποτε αποζημίωση από την αιτία αυτή. </w:t>
      </w:r>
    </w:p>
    <w:p w:rsidR="003678F8" w:rsidRDefault="003678F8" w:rsidP="00E3717B">
      <w:pPr>
        <w:pStyle w:val="a"/>
        <w:spacing w:line="240" w:lineRule="auto"/>
        <w:rPr>
          <w:rFonts w:ascii="Times New Roman" w:hAnsi="Times New Roman" w:cs="Times New Roman"/>
          <w:sz w:val="24"/>
          <w:szCs w:val="24"/>
        </w:rPr>
      </w:pPr>
      <w:r>
        <w:rPr>
          <w:rFonts w:ascii="Times New Roman" w:hAnsi="Times New Roman" w:cs="Times New Roman"/>
          <w:sz w:val="24"/>
          <w:szCs w:val="24"/>
        </w:rPr>
        <w:t xml:space="preserve">Προσληφθέντες οι οποίοι αποχωρούν πριν από τη λήξη της σύμβασής τους, </w:t>
      </w:r>
      <w:r>
        <w:rPr>
          <w:rFonts w:ascii="Times New Roman" w:hAnsi="Times New Roman" w:cs="Times New Roman"/>
          <w:b/>
          <w:bCs/>
          <w:sz w:val="24"/>
          <w:szCs w:val="24"/>
        </w:rPr>
        <w:t>αντικαθίστανται</w:t>
      </w:r>
      <w:r>
        <w:rPr>
          <w:rFonts w:ascii="Times New Roman" w:hAnsi="Times New Roman" w:cs="Times New Roman"/>
          <w:sz w:val="24"/>
          <w:szCs w:val="24"/>
        </w:rPr>
        <w:t xml:space="preserve"> με άλλους από τους εγγεγραμμένους και διαθέσιμους στον πίνακα της οικείας ειδικότητας, κατά τη σειρά εγγραφής τους σε αυτόν.</w:t>
      </w:r>
    </w:p>
    <w:p w:rsidR="003678F8" w:rsidRDefault="003678F8" w:rsidP="00E3717B">
      <w:pPr>
        <w:pStyle w:val="a"/>
        <w:spacing w:line="240" w:lineRule="auto"/>
        <w:rPr>
          <w:rFonts w:ascii="Times New Roman" w:hAnsi="Times New Roman" w:cs="Times New Roman"/>
          <w:sz w:val="24"/>
          <w:szCs w:val="24"/>
        </w:rPr>
      </w:pPr>
      <w:r>
        <w:rPr>
          <w:rFonts w:ascii="Times New Roman" w:hAnsi="Times New Roman" w:cs="Times New Roman"/>
          <w:sz w:val="24"/>
          <w:szCs w:val="24"/>
        </w:rPr>
        <w:t xml:space="preserve">Σε κάθε περίπτωση, οι υποψήφιοι που προσλαμβάνονται είτε κατόπιν αναμόρφωσης των πινάκων από το ΑΣΕΠ είτε λόγω αντικατάστασης αποχωρούντων υποψηφίων, απασχολούνται για το </w:t>
      </w:r>
      <w:r>
        <w:rPr>
          <w:rFonts w:ascii="Times New Roman" w:hAnsi="Times New Roman" w:cs="Times New Roman"/>
          <w:b/>
          <w:bCs/>
          <w:sz w:val="24"/>
          <w:szCs w:val="24"/>
        </w:rPr>
        <w:t>υπολειπόμενο</w:t>
      </w:r>
      <w:r>
        <w:rPr>
          <w:rFonts w:ascii="Times New Roman" w:hAnsi="Times New Roman" w:cs="Times New Roman"/>
          <w:sz w:val="24"/>
          <w:szCs w:val="24"/>
        </w:rPr>
        <w:t xml:space="preserve">, κατά περίπτωση, χρονικό διάστημα και μέχρι συμπληρώσεως της </w:t>
      </w:r>
      <w:r>
        <w:rPr>
          <w:rFonts w:ascii="Times New Roman" w:hAnsi="Times New Roman" w:cs="Times New Roman"/>
          <w:b/>
          <w:bCs/>
          <w:sz w:val="24"/>
          <w:szCs w:val="24"/>
        </w:rPr>
        <w:t>εγκεκριμένης διάρκειας</w:t>
      </w:r>
      <w:r>
        <w:rPr>
          <w:rFonts w:ascii="Times New Roman" w:hAnsi="Times New Roman" w:cs="Times New Roman"/>
          <w:sz w:val="24"/>
          <w:szCs w:val="24"/>
        </w:rPr>
        <w:t xml:space="preserve"> της σύμβασης εργασίας ορισμένου χρόνου.</w:t>
      </w:r>
    </w:p>
    <w:p w:rsidR="003678F8" w:rsidRDefault="003678F8" w:rsidP="00FE5F63">
      <w:pPr>
        <w:pBdr>
          <w:top w:val="single" w:sz="4" w:space="1" w:color="auto"/>
          <w:left w:val="single" w:sz="4" w:space="4" w:color="auto"/>
          <w:bottom w:val="single" w:sz="4" w:space="1" w:color="auto"/>
          <w:right w:val="single" w:sz="4" w:space="4" w:color="auto"/>
        </w:pBdr>
        <w:tabs>
          <w:tab w:val="left" w:pos="567"/>
        </w:tabs>
        <w:spacing w:before="240"/>
        <w:jc w:val="both"/>
        <w:rPr>
          <w:b/>
          <w:bCs/>
        </w:rPr>
      </w:pPr>
      <w:r>
        <w:rPr>
          <w:b/>
          <w:bCs/>
          <w:u w:val="single"/>
        </w:rPr>
        <w:t>ΑΝΑΠΟΣΠΑΣΤΟ ΤΜΗΜΑ</w:t>
      </w:r>
      <w:r>
        <w:rPr>
          <w:b/>
          <w:bCs/>
        </w:rPr>
        <w:t xml:space="preserve"> της παρούσας ανακοίνωσης αποτελεί και το </w:t>
      </w:r>
      <w:r>
        <w:rPr>
          <w:b/>
          <w:bCs/>
          <w:i/>
          <w:iCs/>
        </w:rPr>
        <w:t>«Παράρτημα ανακοινώσεων Συμβάσεων εργασίας Ορισμένου Χρόνου (ΣΟΧ)»</w:t>
      </w:r>
      <w:r>
        <w:rPr>
          <w:b/>
          <w:bCs/>
        </w:rPr>
        <w:t xml:space="preserve"> με σήμανση έκδοσης «21-3-2012» το οποίο  περιλαμβάνει: </w:t>
      </w:r>
      <w:r>
        <w:rPr>
          <w:b/>
          <w:bCs/>
          <w:lang w:val="en-US"/>
        </w:rPr>
        <w:t>i</w:t>
      </w:r>
      <w:r>
        <w:rPr>
          <w:b/>
          <w:bCs/>
        </w:rPr>
        <w:t xml:space="preserve">) οδηγίες για τη συμπλήρωση της αίτησης–υπεύθυνης δήλωσης με κωδικό </w:t>
      </w:r>
      <w:r>
        <w:rPr>
          <w:b/>
          <w:bCs/>
          <w:smallCaps/>
        </w:rPr>
        <w:t>εντυπο ασεπ</w:t>
      </w:r>
      <w:r>
        <w:rPr>
          <w:b/>
          <w:bCs/>
        </w:rPr>
        <w:t xml:space="preserve"> ΣΟΧ.2, σε συνδυασμό με επισημάνσεις σχετικά με τα προσόντα και τα βαθμολογούμενα κριτήρια κατάταξης των υποψηφίων σύμφωνα με τις ισχύουσες κανονιστικές ρυθμίσεις· και </w:t>
      </w:r>
      <w:r>
        <w:rPr>
          <w:b/>
          <w:bCs/>
          <w:lang w:val="en-US"/>
        </w:rPr>
        <w:t>ii</w:t>
      </w:r>
      <w:r>
        <w:rPr>
          <w:b/>
          <w:bCs/>
        </w:rPr>
        <w:t>) τα δικαιολογητικά που απαιτούνται για την έγκυρη συμμετοχή τους στη διαδικασία επιλογής. Οι ενδιαφερόμενοι μπορούν να έχουν πρόσβαση στο Παράρτημα αυτό, μέσω του δικτυακού τόπου του ΑΣΕΠ (</w:t>
      </w:r>
      <w:r>
        <w:rPr>
          <w:b/>
          <w:bCs/>
          <w:lang w:val="en-US"/>
        </w:rPr>
        <w:t>www</w:t>
      </w:r>
      <w:r>
        <w:rPr>
          <w:b/>
          <w:bCs/>
        </w:rPr>
        <w:t>.</w:t>
      </w:r>
      <w:r>
        <w:rPr>
          <w:b/>
          <w:bCs/>
          <w:lang w:val="en-US"/>
        </w:rPr>
        <w:t>asep</w:t>
      </w:r>
      <w:r>
        <w:rPr>
          <w:b/>
          <w:bCs/>
        </w:rPr>
        <w:t>.</w:t>
      </w:r>
      <w:r>
        <w:rPr>
          <w:b/>
          <w:bCs/>
          <w:lang w:val="en-US"/>
        </w:rPr>
        <w:t>gr</w:t>
      </w:r>
      <w:r>
        <w:rPr>
          <w:b/>
          <w:bCs/>
        </w:rPr>
        <w:t xml:space="preserve">) και συγκεκριμένα μέσω της ίδιας διαδρομής που ακολουθείται και για την αναζήτηση του εντύπου της αίτησης δηλαδή: Κεντρική σελίδα </w:t>
      </w:r>
      <w:r>
        <w:rPr>
          <w:b/>
          <w:bCs/>
        </w:rPr>
        <w:sym w:font="Wingdings" w:char="F0E0"/>
      </w:r>
      <w:r>
        <w:rPr>
          <w:b/>
          <w:bCs/>
        </w:rPr>
        <w:t xml:space="preserve"> Έντυπα αιτήσεων </w:t>
      </w:r>
      <w:r>
        <w:rPr>
          <w:b/>
          <w:bCs/>
        </w:rPr>
        <w:sym w:font="Wingdings" w:char="F0E0"/>
      </w:r>
      <w:r>
        <w:rPr>
          <w:b/>
          <w:bCs/>
        </w:rPr>
        <w:t xml:space="preserve"> Διαγωνισμών φορέων </w:t>
      </w:r>
      <w:r>
        <w:rPr>
          <w:b/>
          <w:bCs/>
        </w:rPr>
        <w:sym w:font="Wingdings" w:char="F0E0"/>
      </w:r>
      <w:r>
        <w:rPr>
          <w:b/>
          <w:bCs/>
        </w:rPr>
        <w:t xml:space="preserve"> Εποχικού (ΣΟΧ). </w:t>
      </w:r>
    </w:p>
    <w:p w:rsidR="003678F8" w:rsidRDefault="003678F8" w:rsidP="00E3717B">
      <w:pPr>
        <w:ind w:left="4320" w:firstLine="720"/>
        <w:jc w:val="center"/>
        <w:rPr>
          <w:b/>
          <w:bCs/>
        </w:rPr>
      </w:pPr>
    </w:p>
    <w:p w:rsidR="003678F8" w:rsidRDefault="003678F8" w:rsidP="00E3717B">
      <w:pPr>
        <w:ind w:left="4320" w:firstLine="720"/>
        <w:jc w:val="center"/>
        <w:rPr>
          <w:b/>
          <w:bCs/>
        </w:rPr>
      </w:pPr>
    </w:p>
    <w:p w:rsidR="003678F8" w:rsidRDefault="003678F8" w:rsidP="00E3717B">
      <w:pPr>
        <w:ind w:left="4320" w:firstLine="720"/>
        <w:jc w:val="center"/>
        <w:rPr>
          <w:b/>
          <w:bCs/>
        </w:rPr>
      </w:pPr>
      <w:r>
        <w:rPr>
          <w:b/>
          <w:bCs/>
        </w:rPr>
        <w:t xml:space="preserve">  Η ΔΗΜΑΡΧΟΣ</w:t>
      </w:r>
    </w:p>
    <w:p w:rsidR="003678F8" w:rsidRDefault="003678F8" w:rsidP="00E3717B">
      <w:pPr>
        <w:jc w:val="center"/>
        <w:rPr>
          <w:b/>
          <w:bCs/>
          <w:lang w:val="en-US"/>
        </w:rPr>
      </w:pPr>
    </w:p>
    <w:p w:rsidR="003678F8" w:rsidRDefault="003678F8" w:rsidP="00E3717B">
      <w:pPr>
        <w:jc w:val="center"/>
        <w:rPr>
          <w:b/>
          <w:bCs/>
          <w:lang w:val="en-US"/>
        </w:rPr>
      </w:pPr>
    </w:p>
    <w:p w:rsidR="003678F8" w:rsidRDefault="003678F8" w:rsidP="00291CED">
      <w:pPr>
        <w:ind w:left="4320" w:firstLine="720"/>
        <w:rPr>
          <w:lang w:val="en-US"/>
        </w:rPr>
      </w:pPr>
      <w:r>
        <w:rPr>
          <w:b/>
          <w:bCs/>
          <w:lang w:val="en-US"/>
        </w:rPr>
        <w:t xml:space="preserve">     </w:t>
      </w:r>
      <w:r>
        <w:rPr>
          <w:b/>
          <w:bCs/>
        </w:rPr>
        <w:t>ΠΑΡΑΣΚΕΥΗ ΒΡΥΖΙΔΟΥ</w:t>
      </w: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pPr>
        <w:rPr>
          <w:lang w:val="en-US"/>
        </w:rPr>
      </w:pPr>
    </w:p>
    <w:p w:rsidR="003678F8" w:rsidRDefault="003678F8" w:rsidP="00E24B80"/>
    <w:p w:rsidR="003678F8" w:rsidRDefault="003678F8" w:rsidP="00E24B80"/>
    <w:p w:rsidR="003678F8" w:rsidRDefault="003678F8" w:rsidP="00E24B80"/>
    <w:p w:rsidR="003678F8" w:rsidRPr="00E24B80" w:rsidRDefault="003678F8">
      <w:pPr>
        <w:rPr>
          <w:lang w:val="en-US"/>
        </w:rPr>
      </w:pPr>
    </w:p>
    <w:sectPr w:rsidR="003678F8" w:rsidRPr="00E24B80" w:rsidSect="00FE5F63">
      <w:pgSz w:w="11906" w:h="16838"/>
      <w:pgMar w:top="709" w:right="1800" w:bottom="1440" w:left="1800"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36AF4"/>
    <w:multiLevelType w:val="hybridMultilevel"/>
    <w:tmpl w:val="CE62356E"/>
    <w:lvl w:ilvl="0" w:tplc="BD9A3F46">
      <w:start w:val="1"/>
      <w:numFmt w:val="decimal"/>
      <w:lvlText w:val="%1."/>
      <w:lvlJc w:val="left"/>
      <w:pPr>
        <w:tabs>
          <w:tab w:val="num" w:pos="425"/>
        </w:tabs>
        <w:ind w:left="425" w:hanging="425"/>
      </w:pPr>
      <w:rPr>
        <w:b/>
        <w:bCs/>
        <w:i w:val="0"/>
        <w:iCs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717B"/>
    <w:rsid w:val="000444DA"/>
    <w:rsid w:val="00160BB6"/>
    <w:rsid w:val="00291CED"/>
    <w:rsid w:val="003678F8"/>
    <w:rsid w:val="004E727B"/>
    <w:rsid w:val="005031D9"/>
    <w:rsid w:val="00813D21"/>
    <w:rsid w:val="00844C31"/>
    <w:rsid w:val="00973EC5"/>
    <w:rsid w:val="00B45009"/>
    <w:rsid w:val="00B45475"/>
    <w:rsid w:val="00B858C5"/>
    <w:rsid w:val="00BB4784"/>
    <w:rsid w:val="00C06B98"/>
    <w:rsid w:val="00E24B80"/>
    <w:rsid w:val="00E3717B"/>
    <w:rsid w:val="00EF3BBF"/>
    <w:rsid w:val="00FE5F63"/>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17B"/>
    <w:rPr>
      <w:rFonts w:ascii="Times New Roman" w:eastAsia="Times New Roman" w:hAnsi="Times New Roman"/>
      <w:sz w:val="24"/>
      <w:szCs w:val="24"/>
    </w:rPr>
  </w:style>
  <w:style w:type="paragraph" w:styleId="Heading1">
    <w:name w:val="heading 1"/>
    <w:basedOn w:val="Normal"/>
    <w:next w:val="Normal"/>
    <w:link w:val="Heading1Char"/>
    <w:uiPriority w:val="99"/>
    <w:qFormat/>
    <w:rsid w:val="00E3717B"/>
    <w:pPr>
      <w:keepNext/>
      <w:tabs>
        <w:tab w:val="left" w:pos="0"/>
      </w:tabs>
      <w:outlineLvl w:val="0"/>
    </w:pPr>
    <w:rPr>
      <w:b/>
      <w:bCs/>
      <w:sz w:val="28"/>
      <w:szCs w:val="28"/>
      <w:u w:val="single"/>
    </w:rPr>
  </w:style>
  <w:style w:type="paragraph" w:styleId="Heading2">
    <w:name w:val="heading 2"/>
    <w:basedOn w:val="Normal"/>
    <w:next w:val="Normal"/>
    <w:link w:val="Heading2Char"/>
    <w:uiPriority w:val="99"/>
    <w:qFormat/>
    <w:rsid w:val="00E24B80"/>
    <w:pPr>
      <w:keepNext/>
      <w:keepLines/>
      <w:spacing w:before="200"/>
      <w:outlineLvl w:val="1"/>
    </w:pPr>
    <w:rPr>
      <w:rFonts w:ascii="Cambria" w:hAnsi="Cambria" w:cs="Cambria"/>
      <w:b/>
      <w:bCs/>
      <w:color w:val="4F81BD"/>
      <w:sz w:val="26"/>
      <w:szCs w:val="26"/>
    </w:rPr>
  </w:style>
  <w:style w:type="paragraph" w:styleId="Heading5">
    <w:name w:val="heading 5"/>
    <w:basedOn w:val="Normal"/>
    <w:next w:val="Normal"/>
    <w:link w:val="Heading5Char"/>
    <w:uiPriority w:val="99"/>
    <w:qFormat/>
    <w:rsid w:val="00E24B80"/>
    <w:pPr>
      <w:keepNext/>
      <w:keepLines/>
      <w:spacing w:before="200"/>
      <w:outlineLvl w:val="4"/>
    </w:pPr>
    <w:rPr>
      <w:rFonts w:ascii="Cambria" w:hAnsi="Cambria" w:cs="Cambria"/>
      <w:color w:val="243F60"/>
    </w:rPr>
  </w:style>
  <w:style w:type="paragraph" w:styleId="Heading7">
    <w:name w:val="heading 7"/>
    <w:basedOn w:val="Normal"/>
    <w:next w:val="Normal"/>
    <w:link w:val="Heading7Char"/>
    <w:uiPriority w:val="99"/>
    <w:qFormat/>
    <w:rsid w:val="00E24B80"/>
    <w:pPr>
      <w:keepNext/>
      <w:keepLines/>
      <w:spacing w:before="200"/>
      <w:outlineLvl w:val="6"/>
    </w:pPr>
    <w:rPr>
      <w:rFonts w:ascii="Cambria" w:hAnsi="Cambria" w:cs="Cambria"/>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717B"/>
    <w:rPr>
      <w:rFonts w:ascii="Times New Roman" w:hAnsi="Times New Roman" w:cs="Times New Roman"/>
      <w:b/>
      <w:bCs/>
      <w:sz w:val="28"/>
      <w:szCs w:val="28"/>
      <w:u w:val="single"/>
      <w:lang w:eastAsia="el-GR"/>
    </w:rPr>
  </w:style>
  <w:style w:type="character" w:customStyle="1" w:styleId="Heading2Char">
    <w:name w:val="Heading 2 Char"/>
    <w:basedOn w:val="DefaultParagraphFont"/>
    <w:link w:val="Heading2"/>
    <w:uiPriority w:val="99"/>
    <w:semiHidden/>
    <w:locked/>
    <w:rsid w:val="00E24B80"/>
    <w:rPr>
      <w:rFonts w:ascii="Cambria" w:hAnsi="Cambria" w:cs="Cambria"/>
      <w:b/>
      <w:bCs/>
      <w:color w:val="4F81BD"/>
      <w:sz w:val="26"/>
      <w:szCs w:val="26"/>
      <w:lang w:eastAsia="el-GR"/>
    </w:rPr>
  </w:style>
  <w:style w:type="character" w:customStyle="1" w:styleId="Heading5Char">
    <w:name w:val="Heading 5 Char"/>
    <w:basedOn w:val="DefaultParagraphFont"/>
    <w:link w:val="Heading5"/>
    <w:uiPriority w:val="99"/>
    <w:semiHidden/>
    <w:locked/>
    <w:rsid w:val="00E24B80"/>
    <w:rPr>
      <w:rFonts w:ascii="Cambria" w:hAnsi="Cambria" w:cs="Cambria"/>
      <w:color w:val="243F60"/>
      <w:sz w:val="24"/>
      <w:szCs w:val="24"/>
      <w:lang w:eastAsia="el-GR"/>
    </w:rPr>
  </w:style>
  <w:style w:type="character" w:customStyle="1" w:styleId="Heading7Char">
    <w:name w:val="Heading 7 Char"/>
    <w:basedOn w:val="DefaultParagraphFont"/>
    <w:link w:val="Heading7"/>
    <w:uiPriority w:val="99"/>
    <w:semiHidden/>
    <w:locked/>
    <w:rsid w:val="00E24B80"/>
    <w:rPr>
      <w:rFonts w:ascii="Cambria" w:hAnsi="Cambria" w:cs="Cambria"/>
      <w:i/>
      <w:iCs/>
      <w:color w:val="404040"/>
      <w:sz w:val="24"/>
      <w:szCs w:val="24"/>
      <w:lang w:eastAsia="el-GR"/>
    </w:rPr>
  </w:style>
  <w:style w:type="paragraph" w:styleId="NormalWeb">
    <w:name w:val="Normal (Web)"/>
    <w:basedOn w:val="Normal"/>
    <w:uiPriority w:val="99"/>
    <w:semiHidden/>
    <w:rsid w:val="00E3717B"/>
    <w:pPr>
      <w:spacing w:before="100" w:beforeAutospacing="1" w:after="100" w:afterAutospacing="1"/>
    </w:pPr>
  </w:style>
  <w:style w:type="paragraph" w:styleId="BodyText">
    <w:name w:val="Body Text"/>
    <w:basedOn w:val="Normal"/>
    <w:link w:val="BodyTextChar"/>
    <w:uiPriority w:val="99"/>
    <w:semiHidden/>
    <w:rsid w:val="00E3717B"/>
    <w:pPr>
      <w:spacing w:after="120"/>
    </w:pPr>
  </w:style>
  <w:style w:type="character" w:customStyle="1" w:styleId="BodyTextChar">
    <w:name w:val="Body Text Char"/>
    <w:basedOn w:val="DefaultParagraphFont"/>
    <w:link w:val="BodyText"/>
    <w:uiPriority w:val="99"/>
    <w:semiHidden/>
    <w:locked/>
    <w:rsid w:val="00E3717B"/>
    <w:rPr>
      <w:rFonts w:ascii="Times New Roman" w:hAnsi="Times New Roman" w:cs="Times New Roman"/>
      <w:sz w:val="24"/>
      <w:szCs w:val="24"/>
      <w:lang w:eastAsia="el-GR"/>
    </w:rPr>
  </w:style>
  <w:style w:type="paragraph" w:styleId="BodyTextIndent">
    <w:name w:val="Body Text Indent"/>
    <w:basedOn w:val="Normal"/>
    <w:link w:val="BodyTextIndentChar"/>
    <w:uiPriority w:val="99"/>
    <w:semiHidden/>
    <w:rsid w:val="00E3717B"/>
    <w:pPr>
      <w:ind w:left="360"/>
    </w:pPr>
    <w:rPr>
      <w:sz w:val="28"/>
      <w:szCs w:val="28"/>
    </w:rPr>
  </w:style>
  <w:style w:type="character" w:customStyle="1" w:styleId="BodyTextIndentChar">
    <w:name w:val="Body Text Indent Char"/>
    <w:basedOn w:val="DefaultParagraphFont"/>
    <w:link w:val="BodyTextIndent"/>
    <w:uiPriority w:val="99"/>
    <w:semiHidden/>
    <w:locked/>
    <w:rsid w:val="00E3717B"/>
    <w:rPr>
      <w:rFonts w:ascii="Times New Roman" w:hAnsi="Times New Roman" w:cs="Times New Roman"/>
      <w:sz w:val="28"/>
      <w:szCs w:val="28"/>
      <w:lang w:eastAsia="el-GR"/>
    </w:rPr>
  </w:style>
  <w:style w:type="character" w:customStyle="1" w:styleId="Char">
    <w:name w:val="ΟΣ_παρ_κειμένου Char"/>
    <w:basedOn w:val="DefaultParagraphFont"/>
    <w:link w:val="a"/>
    <w:uiPriority w:val="99"/>
    <w:locked/>
    <w:rsid w:val="00E3717B"/>
    <w:rPr>
      <w:rFonts w:ascii="Tahoma" w:hAnsi="Tahoma" w:cs="Tahoma"/>
    </w:rPr>
  </w:style>
  <w:style w:type="paragraph" w:customStyle="1" w:styleId="a">
    <w:name w:val="ΟΣ_παρ_κειμένου"/>
    <w:basedOn w:val="Normal"/>
    <w:link w:val="Char"/>
    <w:uiPriority w:val="99"/>
    <w:rsid w:val="00E3717B"/>
    <w:pPr>
      <w:spacing w:before="120" w:line="340" w:lineRule="atLeast"/>
      <w:jc w:val="both"/>
    </w:pPr>
    <w:rPr>
      <w:rFonts w:ascii="Tahoma" w:hAnsi="Tahoma" w:cs="Tahoma"/>
      <w:sz w:val="22"/>
      <w:szCs w:val="22"/>
      <w:lang w:eastAsia="en-US"/>
    </w:rPr>
  </w:style>
  <w:style w:type="paragraph" w:styleId="BalloonText">
    <w:name w:val="Balloon Text"/>
    <w:basedOn w:val="Normal"/>
    <w:link w:val="BalloonTextChar"/>
    <w:uiPriority w:val="99"/>
    <w:semiHidden/>
    <w:rsid w:val="00E24B8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4B80"/>
    <w:rPr>
      <w:rFonts w:ascii="Tahom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55614098">
      <w:marLeft w:val="0"/>
      <w:marRight w:val="0"/>
      <w:marTop w:val="0"/>
      <w:marBottom w:val="0"/>
      <w:divBdr>
        <w:top w:val="none" w:sz="0" w:space="0" w:color="auto"/>
        <w:left w:val="none" w:sz="0" w:space="0" w:color="auto"/>
        <w:bottom w:val="none" w:sz="0" w:space="0" w:color="auto"/>
        <w:right w:val="none" w:sz="0" w:space="0" w:color="auto"/>
      </w:divBdr>
    </w:div>
    <w:div w:id="1355614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11</Pages>
  <Words>4011</Words>
  <Characters>21663</Characters>
  <Application>Microsoft Office Outlook</Application>
  <DocSecurity>0</DocSecurity>
  <Lines>0</Lines>
  <Paragraphs>0</Paragraphs>
  <ScaleCrop>false</ScaleCrop>
  <Company>ASEP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john1</dc:creator>
  <cp:keywords/>
  <dc:description/>
  <cp:lastModifiedBy>0c241</cp:lastModifiedBy>
  <cp:revision>2</cp:revision>
  <dcterms:created xsi:type="dcterms:W3CDTF">2013-07-25T08:44:00Z</dcterms:created>
  <dcterms:modified xsi:type="dcterms:W3CDTF">2013-07-25T08:44:00Z</dcterms:modified>
</cp:coreProperties>
</file>